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040A" w14:textId="77777777" w:rsidR="009E0EDA" w:rsidRDefault="009E0EDA" w:rsidP="001630A0">
      <w:pPr>
        <w:pBdr>
          <w:bottom w:val="single" w:sz="4" w:space="1" w:color="auto"/>
        </w:pBdr>
        <w:rPr>
          <w:sz w:val="20"/>
          <w:szCs w:val="20"/>
        </w:rPr>
      </w:pPr>
    </w:p>
    <w:p w14:paraId="011C5AD3" w14:textId="77777777" w:rsidR="009E0EDA" w:rsidRPr="009E0EDA" w:rsidRDefault="009E0EDA">
      <w:pPr>
        <w:rPr>
          <w:sz w:val="20"/>
          <w:szCs w:val="20"/>
        </w:rPr>
      </w:pPr>
    </w:p>
    <w:p w14:paraId="0AFC4B88" w14:textId="77777777" w:rsidR="009037EE" w:rsidRDefault="009037EE" w:rsidP="009037EE">
      <w:pPr>
        <w:rPr>
          <w:color w:val="FF0000"/>
        </w:rPr>
      </w:pPr>
      <w:r>
        <w:rPr>
          <w:color w:val="FF0000"/>
        </w:rPr>
        <w:t xml:space="preserve">General comments on marking: </w:t>
      </w:r>
    </w:p>
    <w:p w14:paraId="0BEA572F" w14:textId="77777777" w:rsidR="009037EE" w:rsidRDefault="009037EE" w:rsidP="009037EE">
      <w:pPr>
        <w:rPr>
          <w:color w:val="FF0000"/>
        </w:rPr>
      </w:pPr>
    </w:p>
    <w:p w14:paraId="5D4E2FF4" w14:textId="5F8893D0" w:rsidR="00CD39E5" w:rsidRPr="00CD39E5" w:rsidRDefault="00CD39E5" w:rsidP="009037EE">
      <w:pPr>
        <w:rPr>
          <w:color w:val="FF0000"/>
        </w:rPr>
      </w:pPr>
      <w:r>
        <w:rPr>
          <w:color w:val="FF0000"/>
        </w:rPr>
        <w:t xml:space="preserve">Take into account how students perform </w:t>
      </w:r>
      <w:r>
        <w:rPr>
          <w:i/>
          <w:iCs/>
          <w:color w:val="FF0000"/>
        </w:rPr>
        <w:t>relative</w:t>
      </w:r>
      <w:r>
        <w:rPr>
          <w:color w:val="FF0000"/>
        </w:rPr>
        <w:t xml:space="preserve"> to one another. We should aim for an overall average of about 70%.</w:t>
      </w:r>
    </w:p>
    <w:p w14:paraId="50143C6D" w14:textId="77777777" w:rsidR="00CD39E5" w:rsidRDefault="00CD39E5" w:rsidP="009037EE">
      <w:pPr>
        <w:rPr>
          <w:color w:val="FF0000"/>
        </w:rPr>
      </w:pPr>
    </w:p>
    <w:p w14:paraId="381F5115" w14:textId="55B36DAD" w:rsidR="009037EE" w:rsidRPr="00141372" w:rsidRDefault="009037EE" w:rsidP="009037EE">
      <w:pPr>
        <w:rPr>
          <w:color w:val="FF0000"/>
        </w:rPr>
      </w:pPr>
      <w:r>
        <w:rPr>
          <w:color w:val="FF0000"/>
        </w:rPr>
        <w:t>Please mark to the half point and do not fractionate any smaller. If in doubt, round up or down to the nearest half point. I will adjust as needed before I post to Canvas.</w:t>
      </w:r>
    </w:p>
    <w:p w14:paraId="24767683" w14:textId="77777777" w:rsidR="009037EE" w:rsidRDefault="009037EE" w:rsidP="009037EE">
      <w:pPr>
        <w:rPr>
          <w:b/>
          <w:bCs/>
        </w:rPr>
      </w:pPr>
    </w:p>
    <w:p w14:paraId="6FAD37EF" w14:textId="77777777" w:rsidR="009037EE" w:rsidRDefault="009037EE" w:rsidP="009037EE">
      <w:pPr>
        <w:rPr>
          <w:color w:val="FF0000"/>
        </w:rPr>
      </w:pPr>
      <w:r>
        <w:rPr>
          <w:color w:val="FF0000"/>
        </w:rPr>
        <w:t>Students may have answers that are reasonable but differ from what I have indicated here. I know that you both are extremely intelligent and resourceful, so you can first use your expert judgement and/or do a bit of light reading/research to assess the appropriateness of their answers. If you have any doubt, shoot me a screenshot and I will get right back to you.</w:t>
      </w:r>
    </w:p>
    <w:p w14:paraId="28FC01F6" w14:textId="77777777" w:rsidR="009037EE" w:rsidRDefault="009037EE">
      <w:pPr>
        <w:rPr>
          <w:b/>
          <w:bCs/>
        </w:rPr>
      </w:pPr>
    </w:p>
    <w:p w14:paraId="550DBC43" w14:textId="77777777" w:rsidR="009037EE" w:rsidRDefault="009037EE">
      <w:pPr>
        <w:rPr>
          <w:b/>
          <w:bCs/>
        </w:rPr>
      </w:pPr>
    </w:p>
    <w:p w14:paraId="1ADF8BFA" w14:textId="66E407D7" w:rsidR="005500CA" w:rsidRPr="005500CA" w:rsidRDefault="005500CA">
      <w:pPr>
        <w:rPr>
          <w:b/>
          <w:bCs/>
        </w:rPr>
      </w:pPr>
      <w:r w:rsidRPr="005500CA">
        <w:rPr>
          <w:b/>
          <w:bCs/>
        </w:rPr>
        <w:t>Exam questions:</w:t>
      </w:r>
    </w:p>
    <w:p w14:paraId="4A0933BE" w14:textId="77777777" w:rsidR="005500CA" w:rsidRDefault="005500CA"/>
    <w:p w14:paraId="4C95E526" w14:textId="15B1BAB3" w:rsidR="00262EB8" w:rsidRDefault="005500CA">
      <w:r>
        <w:rPr>
          <w:b/>
          <w:bCs/>
        </w:rPr>
        <w:t xml:space="preserve">Question 1: </w:t>
      </w:r>
      <w:r w:rsidR="00BB1102">
        <w:t xml:space="preserve"> </w:t>
      </w:r>
      <w:r w:rsidR="00D379BA">
        <w:t xml:space="preserve">You are a neuropsychologist who investigates the cognitive/behavioural deficits resulting from damage to specific areas of the brain. You publish much of your work in the form of case studies. </w:t>
      </w:r>
    </w:p>
    <w:p w14:paraId="5709A5D7" w14:textId="77777777" w:rsidR="00262EB8" w:rsidRDefault="00262EB8"/>
    <w:p w14:paraId="6633F5F7" w14:textId="00E76CEE" w:rsidR="00D379BA" w:rsidRDefault="00262EB8">
      <w:r>
        <w:t xml:space="preserve">a) </w:t>
      </w:r>
      <w:r w:rsidR="00D379BA">
        <w:t xml:space="preserve">Describe your most recent finding, detailing the specific deficits you documented in </w:t>
      </w:r>
      <w:r w:rsidR="005D5A72">
        <w:t xml:space="preserve">one </w:t>
      </w:r>
      <w:r w:rsidR="00D379BA">
        <w:t xml:space="preserve">person suffering from brain damage </w:t>
      </w:r>
      <w:r w:rsidR="005D5A72">
        <w:t>to</w:t>
      </w:r>
      <w:r w:rsidR="00D379BA">
        <w:t xml:space="preserve"> a specific brain region</w:t>
      </w:r>
      <w:r w:rsidR="00CC688E">
        <w:t xml:space="preserve"> (3 pts)</w:t>
      </w:r>
      <w:r w:rsidR="00D379BA">
        <w:t>.</w:t>
      </w:r>
      <w:r>
        <w:t xml:space="preserve"> </w:t>
      </w:r>
      <w:r w:rsidR="00D379BA">
        <w:t xml:space="preserve">  </w:t>
      </w:r>
    </w:p>
    <w:p w14:paraId="7D6231E4" w14:textId="77777777" w:rsidR="009037EE" w:rsidRDefault="009037EE"/>
    <w:p w14:paraId="1710E2EA" w14:textId="77777777" w:rsidR="009037EE" w:rsidRPr="00184B32" w:rsidRDefault="009037EE" w:rsidP="009037EE">
      <w:pPr>
        <w:rPr>
          <w:color w:val="FF0000"/>
        </w:rPr>
      </w:pPr>
      <w:r>
        <w:rPr>
          <w:color w:val="FF0000"/>
        </w:rPr>
        <w:t xml:space="preserve">The student should describe an observation from a single individual that encountered some kind of brain damage and the cognitive deficits that arose from the damage. They should be specific about how the damage was incurred, to what specific brain region the damage was inflicted, and the specific nature of the cognitive deficits. </w:t>
      </w:r>
    </w:p>
    <w:p w14:paraId="789C1650" w14:textId="77777777" w:rsidR="009037EE" w:rsidRDefault="009037EE"/>
    <w:p w14:paraId="201A5C14" w14:textId="77777777" w:rsidR="00262EB8" w:rsidRDefault="00262EB8"/>
    <w:p w14:paraId="3578D3BD" w14:textId="07281D99" w:rsidR="00262EB8" w:rsidRDefault="00262EB8">
      <w:r>
        <w:t>b) Like all case studies, the design of your study lacks what important characteristic</w:t>
      </w:r>
      <w:r w:rsidR="00CC688E">
        <w:t xml:space="preserve"> (1 pt)</w:t>
      </w:r>
      <w:r>
        <w:t>?</w:t>
      </w:r>
    </w:p>
    <w:p w14:paraId="13CA467B" w14:textId="77777777" w:rsidR="00262EB8" w:rsidRDefault="00262EB8"/>
    <w:p w14:paraId="7C32A9BE" w14:textId="4F33221F" w:rsidR="009037EE" w:rsidRPr="009037EE" w:rsidRDefault="009037EE">
      <w:pPr>
        <w:rPr>
          <w:color w:val="FF0000"/>
        </w:rPr>
      </w:pPr>
      <w:r>
        <w:rPr>
          <w:color w:val="FF0000"/>
        </w:rPr>
        <w:t xml:space="preserve">The case study lacks </w:t>
      </w:r>
      <w:r w:rsidRPr="00184B32">
        <w:rPr>
          <w:b/>
          <w:bCs/>
          <w:color w:val="FF0000"/>
        </w:rPr>
        <w:t>generalizability</w:t>
      </w:r>
      <w:r>
        <w:rPr>
          <w:color w:val="FF0000"/>
        </w:rPr>
        <w:t xml:space="preserve"> because it involves observations from just one individual. This means that the observations cannot be applied to the general population.</w:t>
      </w:r>
    </w:p>
    <w:p w14:paraId="1C3E8E53" w14:textId="77777777" w:rsidR="009037EE" w:rsidRDefault="009037EE"/>
    <w:p w14:paraId="7EAC12C0" w14:textId="5ACF3961" w:rsidR="00262EB8" w:rsidRDefault="00262EB8">
      <w:r>
        <w:t>c) To address this shortcoming, you recruit a team of cognitive neuroscientists and a team of physiological psychologists to address the findings of your case study using different perspectives and methodologies – what is this</w:t>
      </w:r>
      <w:r w:rsidR="00F35800">
        <w:t xml:space="preserve"> approach</w:t>
      </w:r>
      <w:r>
        <w:t xml:space="preserve"> referred to as</w:t>
      </w:r>
      <w:r w:rsidR="00CC688E">
        <w:t xml:space="preserve"> (1 pt)</w:t>
      </w:r>
      <w:r>
        <w:t xml:space="preserve">?  </w:t>
      </w:r>
    </w:p>
    <w:p w14:paraId="49894F66" w14:textId="77777777" w:rsidR="00D379BA" w:rsidRDefault="00D379BA"/>
    <w:p w14:paraId="53C99A8A" w14:textId="77777777" w:rsidR="009037EE" w:rsidRDefault="009037EE" w:rsidP="009037EE">
      <w:pPr>
        <w:rPr>
          <w:color w:val="FF0000"/>
        </w:rPr>
      </w:pPr>
      <w:r>
        <w:rPr>
          <w:color w:val="FF0000"/>
        </w:rPr>
        <w:t xml:space="preserve">This approach is known as </w:t>
      </w:r>
      <w:r w:rsidRPr="00184B32">
        <w:rPr>
          <w:b/>
          <w:bCs/>
          <w:color w:val="FF0000"/>
        </w:rPr>
        <w:t>converging operations</w:t>
      </w:r>
      <w:r>
        <w:rPr>
          <w:b/>
          <w:bCs/>
          <w:color w:val="FF0000"/>
        </w:rPr>
        <w:t xml:space="preserve">. </w:t>
      </w:r>
      <w:r>
        <w:rPr>
          <w:color w:val="FF0000"/>
        </w:rPr>
        <w:t>Such an approach is necessary because all branches of biopsychology have some shortcoming, and as such, so numerous branches of inquiry must be deployed to gain a fully generalizable picture of a biopsychological phenomenon.</w:t>
      </w:r>
    </w:p>
    <w:p w14:paraId="30270BA3" w14:textId="77777777" w:rsidR="009037EE" w:rsidRDefault="009037EE"/>
    <w:p w14:paraId="3010F2CB" w14:textId="40CD9EAD" w:rsidR="00D379BA" w:rsidRDefault="00262EB8">
      <w:r>
        <w:lastRenderedPageBreak/>
        <w:t>d) Outline the design of the cognitive neuroscience study</w:t>
      </w:r>
      <w:r w:rsidR="005D5A72">
        <w:t xml:space="preserve"> in </w:t>
      </w:r>
      <w:r w:rsidR="005D5A72" w:rsidRPr="003A30A7">
        <w:rPr>
          <w:u w:val="single"/>
        </w:rPr>
        <w:t>human beings</w:t>
      </w:r>
      <w:r>
        <w:t xml:space="preserve">. </w:t>
      </w:r>
      <w:r w:rsidR="005D5A72">
        <w:t>What are the independent and dependent variables</w:t>
      </w:r>
      <w:r w:rsidR="00DA119E">
        <w:t>?</w:t>
      </w:r>
      <w:r w:rsidR="005D5A72">
        <w:t xml:space="preserve"> What are some confounding variables?</w:t>
      </w:r>
      <w:r>
        <w:t xml:space="preserve"> </w:t>
      </w:r>
      <w:r w:rsidR="005D5A72">
        <w:t xml:space="preserve">Explain how your study design could be </w:t>
      </w:r>
      <w:r w:rsidR="00CD537F">
        <w:t>considered</w:t>
      </w:r>
      <w:r w:rsidR="005D5A72">
        <w:t xml:space="preserve"> correlational</w:t>
      </w:r>
      <w:r w:rsidR="00CC688E">
        <w:t xml:space="preserve"> (3 pts)</w:t>
      </w:r>
      <w:r w:rsidR="005D5A72">
        <w:t>.</w:t>
      </w:r>
    </w:p>
    <w:p w14:paraId="79C8C7EF" w14:textId="77777777" w:rsidR="009037EE" w:rsidRDefault="009037EE"/>
    <w:p w14:paraId="10B0299C" w14:textId="77777777" w:rsidR="009037EE" w:rsidRPr="00643D79" w:rsidRDefault="009037EE" w:rsidP="009037EE">
      <w:pPr>
        <w:rPr>
          <w:color w:val="FF0000"/>
        </w:rPr>
      </w:pPr>
      <w:r>
        <w:rPr>
          <w:color w:val="FF0000"/>
        </w:rPr>
        <w:t xml:space="preserve">The study should be designed to support the findings of the case study. They should design their experiment look at the same brain region and the same cognitive deficits they first observed. This experiment should employ some neuroimaging technique that looks at the brain region in question and simultaneously assays some kind of cognitive ability. If they describe a study where they are looking at people with pre-existing brain damage and their cognitive abilities, this isn’t correct. They should be clear about what they expect to find in such a study in terms of what brain region will show activity and how this will impact the cognitive measure. When describing what the DVs and IVs are, they should refer to actual measurable constructs (e.g., measuring BOLD signal with MRI / measuring % trials correct on some cognitive task). You both know what confounding variables are, so I will let you judge how appropriate their answers are. </w:t>
      </w:r>
    </w:p>
    <w:p w14:paraId="5FC49F97" w14:textId="77777777" w:rsidR="00D379BA" w:rsidRDefault="00D379BA"/>
    <w:p w14:paraId="0937D346" w14:textId="2B4D33E2" w:rsidR="005D5A72" w:rsidRDefault="005D5A72" w:rsidP="005D5A72">
      <w:r>
        <w:t xml:space="preserve">e) Outline the design of the physiological psychology study in </w:t>
      </w:r>
      <w:r w:rsidRPr="003A30A7">
        <w:rPr>
          <w:u w:val="single"/>
        </w:rPr>
        <w:t>animals</w:t>
      </w:r>
      <w:r>
        <w:t>. What are the independent and dependent variables</w:t>
      </w:r>
      <w:r w:rsidR="00CE2D28">
        <w:t>?</w:t>
      </w:r>
      <w:r>
        <w:t xml:space="preserve"> What are some confounding variables? Describe how your observations are inferential. Explain how your study design is experimental</w:t>
      </w:r>
      <w:r w:rsidR="00CC688E">
        <w:t xml:space="preserve"> (7 pts)</w:t>
      </w:r>
      <w:r>
        <w:t xml:space="preserve">. </w:t>
      </w:r>
    </w:p>
    <w:p w14:paraId="3DB0DF66" w14:textId="77777777" w:rsidR="005D5A72" w:rsidRDefault="005D5A72" w:rsidP="005D5A72"/>
    <w:p w14:paraId="5F65DF70" w14:textId="77777777" w:rsidR="009037EE" w:rsidRPr="00141372" w:rsidRDefault="009037EE" w:rsidP="009037EE">
      <w:pPr>
        <w:rPr>
          <w:color w:val="FF0000"/>
        </w:rPr>
      </w:pPr>
      <w:r>
        <w:rPr>
          <w:color w:val="FF0000"/>
        </w:rPr>
        <w:t xml:space="preserve">Here they should design an experimental animal study where they manipulate the brain region in question and observe the outcome. They would ideally use some kind of lesion (but be specific regarding the kind of lesion) to damage the brain region and then observe a behavioural outcome. In this case the IV will involve the presence or absence of a lesion and the DV should be the behavioural outcome (they should describe a specific behavioural test). The confounds they list will vary, so again, use your judgement. The observations from this kind of study are inferential because animals, of course, cannot tell us why they are behaving in a certain way, so we can only </w:t>
      </w:r>
      <w:r>
        <w:rPr>
          <w:b/>
          <w:bCs/>
          <w:color w:val="FF0000"/>
        </w:rPr>
        <w:t>infer</w:t>
      </w:r>
      <w:r>
        <w:rPr>
          <w:color w:val="FF0000"/>
        </w:rPr>
        <w:t xml:space="preserve"> from their behaviour what’s going on psychologically. For example, when an animal has trouble running a maze, we can’t tell if it lacks the memory to do so or if it has simply gone blind. The study is experimental in the sense that we can determine causality because behaviour in response to a </w:t>
      </w:r>
      <w:r w:rsidRPr="00904B2D">
        <w:rPr>
          <w:b/>
          <w:bCs/>
          <w:color w:val="FF0000"/>
        </w:rPr>
        <w:t xml:space="preserve">causal </w:t>
      </w:r>
      <w:r>
        <w:rPr>
          <w:color w:val="FF0000"/>
        </w:rPr>
        <w:t>manipulation is being performed.</w:t>
      </w:r>
    </w:p>
    <w:p w14:paraId="341331AF" w14:textId="77777777" w:rsidR="009037EE" w:rsidRDefault="009037EE" w:rsidP="005D5A72"/>
    <w:p w14:paraId="05D5E755" w14:textId="0DD9821A" w:rsidR="00D379BA" w:rsidRDefault="005D5A72">
      <w:r>
        <w:t xml:space="preserve">f) </w:t>
      </w:r>
      <w:r w:rsidR="00D379BA">
        <w:t>For the animal study modify your original design to increase the ethical standards by address</w:t>
      </w:r>
      <w:r w:rsidR="000A5366">
        <w:t>ing</w:t>
      </w:r>
      <w:r w:rsidR="00D379BA">
        <w:t xml:space="preserve"> each of the 3 R’s</w:t>
      </w:r>
      <w:r w:rsidR="00CC688E">
        <w:t xml:space="preserve"> (3pts)</w:t>
      </w:r>
      <w:r w:rsidR="00D379BA">
        <w:t>.</w:t>
      </w:r>
    </w:p>
    <w:p w14:paraId="7196DE44" w14:textId="77777777" w:rsidR="009037EE" w:rsidRDefault="009037EE"/>
    <w:p w14:paraId="05F73162" w14:textId="77777777" w:rsidR="009037EE" w:rsidRDefault="009037EE" w:rsidP="009037EE">
      <w:pPr>
        <w:rPr>
          <w:color w:val="FF0000"/>
        </w:rPr>
      </w:pPr>
      <w:r>
        <w:rPr>
          <w:color w:val="FF0000"/>
        </w:rPr>
        <w:t>Reduction – reduce the number of animals used by first running a pilot study and then performing a power analysis to determine the fewest number of animals that could be used. They could also perform a within-subjects design to reduce the number of animals used.</w:t>
      </w:r>
    </w:p>
    <w:p w14:paraId="772E1E3E" w14:textId="77777777" w:rsidR="009037EE" w:rsidRDefault="009037EE" w:rsidP="009037EE">
      <w:pPr>
        <w:rPr>
          <w:color w:val="FF0000"/>
        </w:rPr>
      </w:pPr>
    </w:p>
    <w:p w14:paraId="3F4B1FB8" w14:textId="77777777" w:rsidR="009037EE" w:rsidRDefault="009037EE" w:rsidP="009037EE">
      <w:pPr>
        <w:rPr>
          <w:color w:val="FF0000"/>
        </w:rPr>
      </w:pPr>
      <w:r>
        <w:rPr>
          <w:color w:val="FF0000"/>
        </w:rPr>
        <w:t xml:space="preserve">Replacement – replace the animal uses with a less sentient animal, cell line, or computer model. This may be difficult for a behavioural study, so as long as they explain why the </w:t>
      </w:r>
      <w:proofErr w:type="gramStart"/>
      <w:r>
        <w:rPr>
          <w:color w:val="FF0000"/>
        </w:rPr>
        <w:t>animal</w:t>
      </w:r>
      <w:proofErr w:type="gramEnd"/>
      <w:r>
        <w:rPr>
          <w:color w:val="FF0000"/>
        </w:rPr>
        <w:t xml:space="preserve"> they have chosen is the only possible choice, they’re good.</w:t>
      </w:r>
    </w:p>
    <w:p w14:paraId="400C9E99" w14:textId="77777777" w:rsidR="009037EE" w:rsidRDefault="009037EE" w:rsidP="009037EE">
      <w:pPr>
        <w:rPr>
          <w:color w:val="FF0000"/>
        </w:rPr>
      </w:pPr>
    </w:p>
    <w:p w14:paraId="3F2D3BBC" w14:textId="77777777" w:rsidR="009037EE" w:rsidRPr="00904B2D" w:rsidRDefault="009037EE" w:rsidP="009037EE">
      <w:pPr>
        <w:rPr>
          <w:color w:val="FF0000"/>
        </w:rPr>
      </w:pPr>
      <w:r>
        <w:rPr>
          <w:color w:val="FF0000"/>
        </w:rPr>
        <w:t xml:space="preserve">Refinement – refine the techniques used in order make the study less harmful to the animals. Appropriate answers could come in the form of refining the surgical technique to be less invasive, using analgesic drugs, etc. </w:t>
      </w:r>
    </w:p>
    <w:p w14:paraId="15FF80A7" w14:textId="77777777" w:rsidR="009037EE" w:rsidRDefault="009037EE"/>
    <w:p w14:paraId="576C2356" w14:textId="77777777" w:rsidR="00D379BA" w:rsidRDefault="00D379BA"/>
    <w:p w14:paraId="00610160" w14:textId="2CFB5751" w:rsidR="007A613A" w:rsidRPr="007A613A" w:rsidRDefault="005500CA">
      <w:r>
        <w:rPr>
          <w:b/>
          <w:bCs/>
        </w:rPr>
        <w:t xml:space="preserve">Question 2: </w:t>
      </w:r>
      <w:r w:rsidR="005D5A72">
        <w:t xml:space="preserve"> </w:t>
      </w:r>
      <w:r w:rsidR="00B41410">
        <w:t xml:space="preserve">As he ages, your instructor’s cognitive </w:t>
      </w:r>
      <w:r w:rsidR="007A613A">
        <w:t>performance is in rapid decline. Please help him with his writing and e</w:t>
      </w:r>
      <w:r w:rsidR="005D5A72">
        <w:t xml:space="preserve">xplain </w:t>
      </w:r>
      <w:r w:rsidR="005D5A72" w:rsidRPr="007A613A">
        <w:rPr>
          <w:i/>
          <w:iCs/>
        </w:rPr>
        <w:t>what</w:t>
      </w:r>
      <w:r w:rsidR="005D5A72">
        <w:t xml:space="preserve"> is wrong with the following </w:t>
      </w:r>
      <w:r w:rsidR="007A613A">
        <w:t xml:space="preserve">passages. Explain </w:t>
      </w:r>
      <w:r w:rsidR="007A613A" w:rsidRPr="007A613A">
        <w:rPr>
          <w:i/>
          <w:iCs/>
        </w:rPr>
        <w:t>why</w:t>
      </w:r>
      <w:r w:rsidR="007A613A">
        <w:rPr>
          <w:i/>
          <w:iCs/>
        </w:rPr>
        <w:t xml:space="preserve"> </w:t>
      </w:r>
      <w:r w:rsidR="009738D2">
        <w:t>they</w:t>
      </w:r>
      <w:r w:rsidR="007A613A">
        <w:t xml:space="preserve"> </w:t>
      </w:r>
      <w:r w:rsidR="009738D2">
        <w:t>are</w:t>
      </w:r>
      <w:r w:rsidR="007A613A">
        <w:t xml:space="preserve"> wrong and rewrite them in a more correct form.</w:t>
      </w:r>
      <w:r w:rsidR="00800E7E">
        <w:t xml:space="preserve"> </w:t>
      </w:r>
      <w:r w:rsidR="00800E7E">
        <w:rPr>
          <w:color w:val="FF0000"/>
        </w:rPr>
        <w:t>Explanation of what is wrong is in the comments. Re-write is below.</w:t>
      </w:r>
    </w:p>
    <w:p w14:paraId="2F535F18" w14:textId="77777777" w:rsidR="005D5A72" w:rsidRDefault="005D5A72"/>
    <w:p w14:paraId="76ABEB9C" w14:textId="7E8CBB4E" w:rsidR="005D5A72" w:rsidRDefault="007A613A">
      <w:r>
        <w:t xml:space="preserve">a) </w:t>
      </w:r>
      <w:commentRangeStart w:id="0"/>
      <w:r w:rsidR="00800E7E">
        <w:t>Sensory tracts projecting</w:t>
      </w:r>
      <w:commentRangeEnd w:id="0"/>
      <w:r w:rsidR="00800E7E">
        <w:rPr>
          <w:rStyle w:val="CommentReference"/>
        </w:rPr>
        <w:commentReference w:id="0"/>
      </w:r>
      <w:r w:rsidR="00800E7E">
        <w:t xml:space="preserve"> into the </w:t>
      </w:r>
      <w:commentRangeStart w:id="1"/>
      <w:r w:rsidR="00800E7E">
        <w:t>ventral horn</w:t>
      </w:r>
      <w:commentRangeEnd w:id="1"/>
      <w:r w:rsidR="00800E7E">
        <w:rPr>
          <w:rStyle w:val="CommentReference"/>
        </w:rPr>
        <w:commentReference w:id="1"/>
      </w:r>
      <w:r w:rsidR="00800E7E">
        <w:t xml:space="preserve"> of the spinal cord are myelinated by </w:t>
      </w:r>
      <w:commentRangeStart w:id="2"/>
      <w:r w:rsidR="00800E7E">
        <w:t>oligodendrocytes</w:t>
      </w:r>
      <w:commentRangeEnd w:id="2"/>
      <w:r w:rsidR="00800E7E">
        <w:rPr>
          <w:rStyle w:val="CommentReference"/>
        </w:rPr>
        <w:commentReference w:id="2"/>
      </w:r>
      <w:r w:rsidR="00800E7E">
        <w:t xml:space="preserve">; their speed of transmission is therefore </w:t>
      </w:r>
      <w:commentRangeStart w:id="3"/>
      <w:r w:rsidR="00800E7E">
        <w:t>slower</w:t>
      </w:r>
      <w:commentRangeEnd w:id="3"/>
      <w:r w:rsidR="00800E7E">
        <w:rPr>
          <w:rStyle w:val="CommentReference"/>
        </w:rPr>
        <w:commentReference w:id="3"/>
      </w:r>
      <w:r w:rsidR="00800E7E">
        <w:t xml:space="preserve"> than that within grey matter. In contrast, the motor nerves projecting into the </w:t>
      </w:r>
      <w:commentRangeStart w:id="4"/>
      <w:r w:rsidR="00800E7E">
        <w:t xml:space="preserve">dorsal horn </w:t>
      </w:r>
      <w:commentRangeEnd w:id="4"/>
      <w:r w:rsidR="00800E7E">
        <w:rPr>
          <w:rStyle w:val="CommentReference"/>
        </w:rPr>
        <w:commentReference w:id="4"/>
      </w:r>
      <w:r w:rsidR="00800E7E">
        <w:t xml:space="preserve">of the spinal cord are myelinated by Schwann cells, thereby increasing their speed of transmission, relative to that of grey matter </w:t>
      </w:r>
      <w:r w:rsidR="00CC688E">
        <w:t>(3 pts)</w:t>
      </w:r>
      <w:r w:rsidR="00F43AE6">
        <w:t xml:space="preserve">.  </w:t>
      </w:r>
    </w:p>
    <w:p w14:paraId="40B10A8B" w14:textId="77777777" w:rsidR="00800E7E" w:rsidRDefault="00800E7E"/>
    <w:p w14:paraId="2EC99735" w14:textId="77777777" w:rsidR="00800E7E" w:rsidRPr="0029039B" w:rsidRDefault="00800E7E" w:rsidP="00800E7E">
      <w:pPr>
        <w:rPr>
          <w:color w:val="FF0000"/>
        </w:rPr>
      </w:pPr>
      <w:r>
        <w:rPr>
          <w:color w:val="FF0000"/>
        </w:rPr>
        <w:t>Sensory nerves projecting into the dorsal horn of the spinal cord are myelinated by Schwann cells; their speed of transmission is therefore faster than that within grey matter. In contrast the motor nerves projecting into the ventral horn of the spinal cord are myelinated by Schwann cells, thereby increasing their speed of transmission, relative to that of grey matter.</w:t>
      </w:r>
    </w:p>
    <w:p w14:paraId="5D2D52AD" w14:textId="77777777" w:rsidR="00800E7E" w:rsidRDefault="00800E7E"/>
    <w:p w14:paraId="46FDE87E" w14:textId="1AC85300" w:rsidR="00B41410" w:rsidRDefault="00B41410"/>
    <w:p w14:paraId="779B8305" w14:textId="3F845495" w:rsidR="00B41410" w:rsidRDefault="007A613A">
      <w:r>
        <w:t xml:space="preserve">b) </w:t>
      </w:r>
      <w:r w:rsidR="00800E7E">
        <w:t xml:space="preserve">The neurosurgeon is about to perform a callosotomy. </w:t>
      </w:r>
      <w:commentRangeStart w:id="5"/>
      <w:r w:rsidR="00800E7E">
        <w:t>To access the brain, she first cuts a hole in the skull then peels back the pia matter to reveal the dura matter.</w:t>
      </w:r>
      <w:commentRangeEnd w:id="5"/>
      <w:r w:rsidR="00800E7E">
        <w:rPr>
          <w:rStyle w:val="CommentReference"/>
        </w:rPr>
        <w:commentReference w:id="5"/>
      </w:r>
      <w:r w:rsidR="00800E7E">
        <w:t xml:space="preserve"> The final meningeal layer she removes before reaching the brain is the arachnoid matter. With the brain exposed, the neurosurgeon makes a cut along the </w:t>
      </w:r>
      <w:commentRangeStart w:id="6"/>
      <w:r w:rsidR="00800E7E">
        <w:t xml:space="preserve">medial-lateral axis </w:t>
      </w:r>
      <w:commentRangeEnd w:id="6"/>
      <w:r w:rsidR="00800E7E">
        <w:rPr>
          <w:rStyle w:val="CommentReference"/>
        </w:rPr>
        <w:commentReference w:id="6"/>
      </w:r>
      <w:r w:rsidR="00800E7E">
        <w:t xml:space="preserve">of the brain, </w:t>
      </w:r>
      <w:commentRangeStart w:id="7"/>
      <w:r w:rsidR="00800E7E">
        <w:t>parallel to the central fissure</w:t>
      </w:r>
      <w:commentRangeEnd w:id="7"/>
      <w:r w:rsidR="00800E7E">
        <w:rPr>
          <w:rStyle w:val="CommentReference"/>
        </w:rPr>
        <w:commentReference w:id="7"/>
      </w:r>
      <w:r w:rsidR="00800E7E">
        <w:t xml:space="preserve">. This cut severs the corpus callosum, a bundle of </w:t>
      </w:r>
      <w:commentRangeStart w:id="8"/>
      <w:r w:rsidR="00800E7E">
        <w:t>unmyelinated</w:t>
      </w:r>
      <w:commentRangeEnd w:id="8"/>
      <w:r w:rsidR="00800E7E">
        <w:rPr>
          <w:rStyle w:val="CommentReference"/>
        </w:rPr>
        <w:commentReference w:id="8"/>
      </w:r>
      <w:r w:rsidR="00800E7E">
        <w:t xml:space="preserve"> </w:t>
      </w:r>
      <w:commentRangeStart w:id="9"/>
      <w:r w:rsidR="00800E7E">
        <w:t>nerves</w:t>
      </w:r>
      <w:commentRangeEnd w:id="9"/>
      <w:r w:rsidR="00800E7E">
        <w:rPr>
          <w:rStyle w:val="CommentReference"/>
        </w:rPr>
        <w:commentReference w:id="9"/>
      </w:r>
      <w:r w:rsidR="00800E7E">
        <w:t xml:space="preserve"> that connect the </w:t>
      </w:r>
      <w:commentRangeStart w:id="10"/>
      <w:r w:rsidR="00800E7E">
        <w:t>anterior and posterior</w:t>
      </w:r>
      <w:commentRangeEnd w:id="10"/>
      <w:r w:rsidR="00800E7E">
        <w:rPr>
          <w:rStyle w:val="CommentReference"/>
        </w:rPr>
        <w:commentReference w:id="10"/>
      </w:r>
      <w:r w:rsidR="00800E7E">
        <w:t xml:space="preserve"> hemispheres of the brain</w:t>
      </w:r>
      <w:r w:rsidR="00CC688E">
        <w:t xml:space="preserve"> (7 pts)</w:t>
      </w:r>
      <w:r w:rsidR="00F43AE6">
        <w:t xml:space="preserve">. </w:t>
      </w:r>
    </w:p>
    <w:p w14:paraId="6ABF57CB" w14:textId="77777777" w:rsidR="00800E7E" w:rsidRDefault="00800E7E"/>
    <w:p w14:paraId="65B63ED7" w14:textId="77777777" w:rsidR="00800E7E" w:rsidRPr="00361198" w:rsidRDefault="00800E7E" w:rsidP="00800E7E">
      <w:pPr>
        <w:rPr>
          <w:color w:val="FF0000"/>
        </w:rPr>
      </w:pPr>
      <w:r>
        <w:rPr>
          <w:color w:val="FF0000"/>
        </w:rPr>
        <w:t xml:space="preserve">The neurosurgeon is about to perform a callosotomy. To access the brain, she first cuts a hole in the skull then peels back the dura matter to reveal the arachnoid matter. The final meningeal layer she removes before reaching the brain in the arachnoid matter. With the brain exposed, the neurosurgeon makes a cut along the anterior-posterior axis of the brain, parallel to the longitudinal fissure (or perpendicular to the central fissure). This cut severs the corpus callosum, a bundle of myelinated tracts that connect the left and right hemispheres of the brain.  </w:t>
      </w:r>
    </w:p>
    <w:p w14:paraId="264270E2" w14:textId="77777777" w:rsidR="00F43AE6" w:rsidRDefault="00F43AE6"/>
    <w:p w14:paraId="0BE09745" w14:textId="738C7B33" w:rsidR="00F43AE6" w:rsidRDefault="00F43AE6">
      <w:r>
        <w:t xml:space="preserve">c) </w:t>
      </w:r>
      <w:commentRangeStart w:id="11"/>
      <w:r w:rsidR="00800E7E">
        <w:t>Axons</w:t>
      </w:r>
      <w:commentRangeEnd w:id="11"/>
      <w:r w:rsidR="00800E7E">
        <w:rPr>
          <w:rStyle w:val="CommentReference"/>
        </w:rPr>
        <w:commentReference w:id="11"/>
      </w:r>
      <w:r w:rsidR="00800E7E">
        <w:t xml:space="preserve"> collect information from other neurons and transmit the signal toward the cell body. In this case, the signal tells the cell to make proteins. The first step in creating a protein involves the unravelling of </w:t>
      </w:r>
      <w:commentRangeStart w:id="12"/>
      <w:r w:rsidR="00800E7E">
        <w:t>double-stranded mRNA</w:t>
      </w:r>
      <w:commentRangeEnd w:id="12"/>
      <w:r w:rsidR="00800E7E">
        <w:rPr>
          <w:rStyle w:val="CommentReference"/>
        </w:rPr>
        <w:commentReference w:id="12"/>
      </w:r>
      <w:r w:rsidR="00800E7E">
        <w:t xml:space="preserve">, which is contained in the </w:t>
      </w:r>
      <w:commentRangeStart w:id="13"/>
      <w:r w:rsidR="00800E7E">
        <w:t>endoplasmic reticulum</w:t>
      </w:r>
      <w:commentRangeEnd w:id="13"/>
      <w:r w:rsidR="00800E7E">
        <w:rPr>
          <w:rStyle w:val="CommentReference"/>
        </w:rPr>
        <w:commentReference w:id="13"/>
      </w:r>
      <w:r w:rsidR="00800E7E">
        <w:t xml:space="preserve">. The </w:t>
      </w:r>
      <w:commentRangeStart w:id="14"/>
      <w:r w:rsidR="00800E7E">
        <w:t>double-stranded mRNA</w:t>
      </w:r>
      <w:commentRangeEnd w:id="14"/>
      <w:r w:rsidR="00800E7E">
        <w:rPr>
          <w:rStyle w:val="CommentReference"/>
        </w:rPr>
        <w:commentReference w:id="14"/>
      </w:r>
      <w:r w:rsidR="00800E7E">
        <w:t xml:space="preserve"> is then </w:t>
      </w:r>
      <w:commentRangeStart w:id="15"/>
      <w:r w:rsidR="00800E7E">
        <w:t xml:space="preserve">converted to DNA </w:t>
      </w:r>
      <w:commentRangeEnd w:id="15"/>
      <w:r w:rsidR="00800E7E">
        <w:rPr>
          <w:rStyle w:val="CommentReference"/>
        </w:rPr>
        <w:commentReference w:id="15"/>
      </w:r>
      <w:r w:rsidR="00800E7E">
        <w:t xml:space="preserve">by </w:t>
      </w:r>
      <w:commentRangeStart w:id="16"/>
      <w:r w:rsidR="00800E7E">
        <w:t>mitochondria</w:t>
      </w:r>
      <w:commentRangeEnd w:id="16"/>
      <w:r w:rsidR="00800E7E">
        <w:rPr>
          <w:rStyle w:val="CommentReference"/>
        </w:rPr>
        <w:commentReference w:id="16"/>
      </w:r>
      <w:r w:rsidR="00800E7E">
        <w:t xml:space="preserve">, in a process known as </w:t>
      </w:r>
      <w:commentRangeStart w:id="17"/>
      <w:r w:rsidR="00800E7E">
        <w:t>translation</w:t>
      </w:r>
      <w:commentRangeEnd w:id="17"/>
      <w:r w:rsidR="00800E7E">
        <w:rPr>
          <w:rStyle w:val="CommentReference"/>
        </w:rPr>
        <w:commentReference w:id="17"/>
      </w:r>
      <w:r w:rsidR="00800E7E">
        <w:t xml:space="preserve">. Via a process known as </w:t>
      </w:r>
      <w:commentRangeStart w:id="18"/>
      <w:r w:rsidR="00800E7E">
        <w:t>transcription</w:t>
      </w:r>
      <w:commentRangeEnd w:id="18"/>
      <w:r w:rsidR="00800E7E">
        <w:rPr>
          <w:rStyle w:val="CommentReference"/>
        </w:rPr>
        <w:commentReference w:id="18"/>
      </w:r>
      <w:r w:rsidR="00800E7E">
        <w:t xml:space="preserve">, ribosomes then produce a polypeptide chain comprised of </w:t>
      </w:r>
      <w:commentRangeStart w:id="19"/>
      <w:r w:rsidR="00800E7E">
        <w:t>nucleotides</w:t>
      </w:r>
      <w:commentRangeEnd w:id="19"/>
      <w:r w:rsidR="00800E7E">
        <w:rPr>
          <w:rStyle w:val="CommentReference"/>
        </w:rPr>
        <w:commentReference w:id="19"/>
      </w:r>
      <w:r w:rsidR="00800E7E">
        <w:t xml:space="preserve">. The final product of this process is shuttled along </w:t>
      </w:r>
      <w:commentRangeStart w:id="20"/>
      <w:r w:rsidR="00800E7E">
        <w:t>nuclei</w:t>
      </w:r>
      <w:commentRangeEnd w:id="20"/>
      <w:r w:rsidR="00800E7E">
        <w:rPr>
          <w:rStyle w:val="CommentReference"/>
        </w:rPr>
        <w:commentReference w:id="20"/>
      </w:r>
      <w:r w:rsidR="00800E7E">
        <w:t xml:space="preserve"> into the </w:t>
      </w:r>
      <w:commentRangeStart w:id="21"/>
      <w:r w:rsidR="00800E7E">
        <w:t>dendrites</w:t>
      </w:r>
      <w:commentRangeEnd w:id="21"/>
      <w:r w:rsidR="00800E7E">
        <w:rPr>
          <w:rStyle w:val="CommentReference"/>
        </w:rPr>
        <w:commentReference w:id="21"/>
      </w:r>
      <w:r w:rsidR="00800E7E">
        <w:t xml:space="preserve"> for excretion by </w:t>
      </w:r>
      <w:commentRangeStart w:id="22"/>
      <w:r w:rsidR="00800E7E">
        <w:t>phagocytosis</w:t>
      </w:r>
      <w:commentRangeEnd w:id="22"/>
      <w:r w:rsidR="00800E7E">
        <w:rPr>
          <w:rStyle w:val="CommentReference"/>
        </w:rPr>
        <w:commentReference w:id="22"/>
      </w:r>
      <w:r w:rsidR="00800E7E">
        <w:t xml:space="preserve"> </w:t>
      </w:r>
      <w:r w:rsidR="00CC688E">
        <w:t>(10 pts)</w:t>
      </w:r>
      <w:r w:rsidR="00385F11">
        <w:t xml:space="preserve">. </w:t>
      </w:r>
    </w:p>
    <w:p w14:paraId="5C724715" w14:textId="77777777" w:rsidR="00385F11" w:rsidRDefault="00385F11"/>
    <w:p w14:paraId="779D6874" w14:textId="77777777" w:rsidR="00800E7E" w:rsidRPr="00AE7EF0" w:rsidRDefault="00800E7E" w:rsidP="00800E7E">
      <w:pPr>
        <w:rPr>
          <w:color w:val="FF0000"/>
        </w:rPr>
      </w:pPr>
      <w:r>
        <w:rPr>
          <w:color w:val="FF0000"/>
        </w:rPr>
        <w:t xml:space="preserve">Axons collect information from other neurons and transmit the signal toward the cell body. In this case, the signal tells the cell to make proteins. The first step in creating proteins involves the unravelling of double-stranded DNA, which is contained in the nucleus. The double-stranded DNA is then converted to mRNA by RNA polymerase, in a process known as transcription. Via a process known as translation, ribosomes then produce a polypeptide </w:t>
      </w:r>
      <w:r>
        <w:rPr>
          <w:color w:val="FF0000"/>
        </w:rPr>
        <w:lastRenderedPageBreak/>
        <w:t>chain comprised of amino acids. The final product of this process is shuttled along microtubules into the axon terminals for excretion by exocytosis.</w:t>
      </w:r>
    </w:p>
    <w:p w14:paraId="7FAB8DF6" w14:textId="77777777" w:rsidR="00800E7E" w:rsidRDefault="00800E7E"/>
    <w:p w14:paraId="3E29610A" w14:textId="4B46AE81" w:rsidR="00385F11" w:rsidRDefault="005500CA">
      <w:r>
        <w:rPr>
          <w:b/>
          <w:bCs/>
        </w:rPr>
        <w:t>Question 3:</w:t>
      </w:r>
      <w:r w:rsidR="00385F11">
        <w:t xml:space="preserve"> </w:t>
      </w:r>
      <w:r w:rsidR="00A31A0B">
        <w:t>You have synthesized a new drug called DopaMax™, which does not cross the blood</w:t>
      </w:r>
      <w:r w:rsidR="00855B3B">
        <w:t>-</w:t>
      </w:r>
      <w:r w:rsidR="00A31A0B">
        <w:t>brain barrier.  You want to test how effective DopaMax™ is at increasing the expression of dopamine receptors</w:t>
      </w:r>
      <w:r w:rsidR="00A41796">
        <w:t xml:space="preserve"> in the striatum</w:t>
      </w:r>
      <w:r w:rsidR="00A31A0B">
        <w:t>. Describe two different ways that you could ensure DopaMax™ enters the brain and two different ways</w:t>
      </w:r>
      <w:r w:rsidR="00EC4B35">
        <w:t xml:space="preserve"> </w:t>
      </w:r>
      <w:r w:rsidR="00EB4B01">
        <w:t xml:space="preserve">you could </w:t>
      </w:r>
      <w:r w:rsidR="00A41796">
        <w:t>assess</w:t>
      </w:r>
      <w:r w:rsidR="00EB4B01">
        <w:t xml:space="preserve"> the </w:t>
      </w:r>
      <w:r w:rsidR="00A41796">
        <w:t xml:space="preserve">degree to which the drug increases dopamine receptor levels. Explain the </w:t>
      </w:r>
      <w:r w:rsidR="00C12448">
        <w:t>biological principles behind each method you choose</w:t>
      </w:r>
      <w:r w:rsidR="00CC688E">
        <w:t xml:space="preserve"> (15 pts)</w:t>
      </w:r>
      <w:r w:rsidR="00C12448">
        <w:t xml:space="preserve">. </w:t>
      </w:r>
      <w:r w:rsidR="00A41796">
        <w:t xml:space="preserve"> </w:t>
      </w:r>
    </w:p>
    <w:p w14:paraId="4A8E8058" w14:textId="77777777" w:rsidR="00915BC5" w:rsidRDefault="00915BC5"/>
    <w:p w14:paraId="38C42033" w14:textId="77777777" w:rsidR="00915BC5" w:rsidRDefault="00915BC5" w:rsidP="00915BC5">
      <w:pPr>
        <w:rPr>
          <w:color w:val="FF0000"/>
        </w:rPr>
      </w:pPr>
      <w:r>
        <w:rPr>
          <w:color w:val="FF0000"/>
        </w:rPr>
        <w:t xml:space="preserve">Two different ways you could ensure BBB penetrance: </w:t>
      </w:r>
    </w:p>
    <w:p w14:paraId="571416DF" w14:textId="77777777" w:rsidR="00915BC5" w:rsidRDefault="00915BC5" w:rsidP="00915BC5">
      <w:pPr>
        <w:rPr>
          <w:color w:val="FF0000"/>
        </w:rPr>
      </w:pPr>
    </w:p>
    <w:p w14:paraId="38BE5AC1" w14:textId="77777777" w:rsidR="00915BC5" w:rsidRDefault="00915BC5" w:rsidP="00915BC5">
      <w:pPr>
        <w:rPr>
          <w:color w:val="FF0000"/>
        </w:rPr>
      </w:pPr>
      <w:r>
        <w:rPr>
          <w:color w:val="FF0000"/>
        </w:rPr>
        <w:t xml:space="preserve">1. Infuse the drug via the </w:t>
      </w:r>
      <w:r>
        <w:rPr>
          <w:b/>
          <w:bCs/>
          <w:color w:val="FF0000"/>
        </w:rPr>
        <w:t>intraventricular route.</w:t>
      </w:r>
      <w:r>
        <w:rPr>
          <w:color w:val="FF0000"/>
        </w:rPr>
        <w:t xml:space="preserve"> The biological principal behind this approach is that the drug does not even encounter the BBB. Rather, it has direct access to the brain because it has been administered to the cerebral spinal fluid via the ventricles. </w:t>
      </w:r>
    </w:p>
    <w:p w14:paraId="79AC6D9C" w14:textId="77777777" w:rsidR="00915BC5" w:rsidRDefault="00915BC5" w:rsidP="00915BC5">
      <w:pPr>
        <w:rPr>
          <w:color w:val="FF0000"/>
        </w:rPr>
      </w:pPr>
    </w:p>
    <w:p w14:paraId="66F5EF28" w14:textId="77777777" w:rsidR="00915BC5" w:rsidRDefault="00915BC5" w:rsidP="00915BC5">
      <w:pPr>
        <w:rPr>
          <w:color w:val="FF0000"/>
        </w:rPr>
      </w:pPr>
      <w:r>
        <w:rPr>
          <w:color w:val="FF0000"/>
        </w:rPr>
        <w:t xml:space="preserve">2. Modify the drug to make it more </w:t>
      </w:r>
      <w:r>
        <w:rPr>
          <w:b/>
          <w:bCs/>
          <w:color w:val="FF0000"/>
        </w:rPr>
        <w:t xml:space="preserve">lipophilic or hydrophobic.  </w:t>
      </w:r>
      <w:r>
        <w:rPr>
          <w:color w:val="FF0000"/>
        </w:rPr>
        <w:t>The biological principal behind this approach is that it allows the drug to cross the plasma membrane of the astrocytes that comprise the BBB and enter the brain that way.</w:t>
      </w:r>
    </w:p>
    <w:p w14:paraId="03E4CA8B" w14:textId="77777777" w:rsidR="00915BC5" w:rsidRDefault="00915BC5" w:rsidP="00915BC5">
      <w:pPr>
        <w:rPr>
          <w:color w:val="FF0000"/>
        </w:rPr>
      </w:pPr>
    </w:p>
    <w:p w14:paraId="7B3AF761" w14:textId="77777777" w:rsidR="00915BC5" w:rsidRDefault="00915BC5" w:rsidP="00915BC5">
      <w:pPr>
        <w:rPr>
          <w:color w:val="FF0000"/>
        </w:rPr>
      </w:pPr>
      <w:r>
        <w:rPr>
          <w:color w:val="FF0000"/>
        </w:rPr>
        <w:t>Two different ways you could assess how the drug increases dopamine receptor levels:</w:t>
      </w:r>
    </w:p>
    <w:p w14:paraId="20314FFB" w14:textId="77777777" w:rsidR="00915BC5" w:rsidRDefault="00915BC5" w:rsidP="00915BC5">
      <w:pPr>
        <w:rPr>
          <w:color w:val="FF0000"/>
        </w:rPr>
      </w:pPr>
    </w:p>
    <w:p w14:paraId="1ED620E2" w14:textId="77777777" w:rsidR="00915BC5" w:rsidRDefault="00915BC5" w:rsidP="00915BC5">
      <w:pPr>
        <w:rPr>
          <w:color w:val="FF0000"/>
        </w:rPr>
      </w:pPr>
      <w:r>
        <w:rPr>
          <w:color w:val="FF0000"/>
        </w:rPr>
        <w:t xml:space="preserve">1. Use </w:t>
      </w:r>
      <w:r w:rsidRPr="003E17AD">
        <w:rPr>
          <w:b/>
          <w:bCs/>
          <w:color w:val="FF0000"/>
        </w:rPr>
        <w:t>PET scanning</w:t>
      </w:r>
      <w:r>
        <w:rPr>
          <w:color w:val="FF0000"/>
        </w:rPr>
        <w:t xml:space="preserve"> in combination with </w:t>
      </w:r>
      <w:r w:rsidRPr="003E17AD">
        <w:rPr>
          <w:b/>
          <w:bCs/>
          <w:color w:val="FF0000"/>
        </w:rPr>
        <w:t>radioactive dopamine or a radioactive dopamine receptor ligand</w:t>
      </w:r>
      <w:r>
        <w:rPr>
          <w:color w:val="FF0000"/>
        </w:rPr>
        <w:t xml:space="preserve">. These radioactive ligands would bind the dopamine receptors and could be visualized as increased signal in the PET scan. </w:t>
      </w:r>
    </w:p>
    <w:p w14:paraId="17B849A2" w14:textId="77777777" w:rsidR="00915BC5" w:rsidRDefault="00915BC5" w:rsidP="00915BC5">
      <w:pPr>
        <w:rPr>
          <w:color w:val="FF0000"/>
        </w:rPr>
      </w:pPr>
    </w:p>
    <w:p w14:paraId="13ED82ED" w14:textId="77777777" w:rsidR="00915BC5" w:rsidRPr="003E17AD" w:rsidRDefault="00915BC5" w:rsidP="00915BC5">
      <w:pPr>
        <w:rPr>
          <w:color w:val="FF0000"/>
        </w:rPr>
      </w:pPr>
      <w:r>
        <w:rPr>
          <w:color w:val="FF0000"/>
        </w:rPr>
        <w:t xml:space="preserve">2. Use </w:t>
      </w:r>
      <w:r>
        <w:rPr>
          <w:b/>
          <w:bCs/>
          <w:color w:val="FF0000"/>
        </w:rPr>
        <w:t>immunocytochemistry</w:t>
      </w:r>
      <w:r>
        <w:rPr>
          <w:color w:val="FF0000"/>
        </w:rPr>
        <w:t xml:space="preserve"> in combination with a </w:t>
      </w:r>
      <w:r>
        <w:rPr>
          <w:b/>
          <w:bCs/>
          <w:color w:val="FF0000"/>
        </w:rPr>
        <w:t>fluorescent/radioactive antibody against dopamine receptors</w:t>
      </w:r>
      <w:r>
        <w:rPr>
          <w:color w:val="FF0000"/>
        </w:rPr>
        <w:t xml:space="preserve"> to stain the post-mortem brains of animals that have been give the drug. Via microscopy, one could then visualize differences in dopamine receptor expression.</w:t>
      </w:r>
    </w:p>
    <w:p w14:paraId="19C484FC" w14:textId="77777777" w:rsidR="00915BC5" w:rsidRDefault="00915BC5" w:rsidP="00915BC5">
      <w:pPr>
        <w:rPr>
          <w:color w:val="FF0000"/>
        </w:rPr>
      </w:pPr>
    </w:p>
    <w:p w14:paraId="232E6495" w14:textId="77777777" w:rsidR="00915BC5" w:rsidRPr="002E78BF" w:rsidRDefault="00915BC5" w:rsidP="00915BC5">
      <w:pPr>
        <w:rPr>
          <w:color w:val="FF0000"/>
        </w:rPr>
      </w:pPr>
      <w:r>
        <w:rPr>
          <w:color w:val="FF0000"/>
        </w:rPr>
        <w:t xml:space="preserve">For either of these approaches, the student would have to mention that they assessed the receptor levels before/after drug administration or in a group of individuals that were given the drug vs. a group of individuals that were drug naïve. </w:t>
      </w:r>
    </w:p>
    <w:p w14:paraId="3F607FC1" w14:textId="77777777" w:rsidR="0046138F" w:rsidRDefault="0046138F"/>
    <w:p w14:paraId="6CE0B8CB" w14:textId="71A15DCE" w:rsidR="0046138F" w:rsidRDefault="0046138F">
      <w:r>
        <w:rPr>
          <w:b/>
          <w:bCs/>
        </w:rPr>
        <w:t xml:space="preserve">Question 4: </w:t>
      </w:r>
      <w:r>
        <w:t>Explain the technology</w:t>
      </w:r>
      <w:r w:rsidR="007D32FE">
        <w:t xml:space="preserve"> and electrochemical mechanisms</w:t>
      </w:r>
      <w:r>
        <w:t xml:space="preserve"> through which </w:t>
      </w:r>
      <w:proofErr w:type="spellStart"/>
      <w:r>
        <w:t>Channelrhodopsins</w:t>
      </w:r>
      <w:proofErr w:type="spellEnd"/>
      <w:r>
        <w:t xml:space="preserve"> can be used to influence the firing of neurons. Explain the surgical approach to using this technology and what specific alterations in membrane physiology underlie the effect on neuron firing</w:t>
      </w:r>
      <w:r w:rsidR="00CC688E">
        <w:t xml:space="preserve"> (10 pts)</w:t>
      </w:r>
      <w:r>
        <w:t>.</w:t>
      </w:r>
    </w:p>
    <w:p w14:paraId="50CEF4A9" w14:textId="77777777" w:rsidR="00CD39E5" w:rsidRDefault="00CD39E5"/>
    <w:p w14:paraId="393A7284"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proofErr w:type="spellStart"/>
      <w:r w:rsidRPr="00CD39E5">
        <w:rPr>
          <w:rFonts w:asciiTheme="minorHAnsi" w:eastAsiaTheme="minorHAnsi" w:hAnsiTheme="minorHAnsi" w:cstheme="minorBidi"/>
          <w:b/>
          <w:bCs/>
          <w:color w:val="FF0000"/>
          <w:kern w:val="2"/>
          <w:lang w:eastAsia="en-US"/>
          <w14:ligatures w14:val="standardContextual"/>
        </w:rPr>
        <w:t>Channelrhodopsins</w:t>
      </w:r>
      <w:proofErr w:type="spellEnd"/>
      <w:r w:rsidRPr="00CD39E5">
        <w:rPr>
          <w:rFonts w:asciiTheme="minorHAnsi" w:eastAsiaTheme="minorHAnsi" w:hAnsiTheme="minorHAnsi" w:cstheme="minorBidi"/>
          <w:b/>
          <w:bCs/>
          <w:color w:val="FF0000"/>
          <w:kern w:val="2"/>
          <w:lang w:eastAsia="en-US"/>
          <w14:ligatures w14:val="standardContextual"/>
        </w:rPr>
        <w:t xml:space="preserve"> and their role in influencing neuron firing</w:t>
      </w:r>
    </w:p>
    <w:p w14:paraId="12481696"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proofErr w:type="spellStart"/>
      <w:r w:rsidRPr="00CD39E5">
        <w:rPr>
          <w:rFonts w:asciiTheme="minorHAnsi" w:eastAsiaTheme="minorHAnsi" w:hAnsiTheme="minorHAnsi" w:cstheme="minorBidi"/>
          <w:color w:val="FF0000"/>
          <w:kern w:val="2"/>
          <w:lang w:eastAsia="en-US"/>
          <w14:ligatures w14:val="standardContextual"/>
        </w:rPr>
        <w:t>Channelrhodopsins</w:t>
      </w:r>
      <w:proofErr w:type="spellEnd"/>
      <w:r w:rsidRPr="00CD39E5">
        <w:rPr>
          <w:rFonts w:asciiTheme="minorHAnsi" w:eastAsiaTheme="minorHAnsi" w:hAnsiTheme="minorHAnsi" w:cstheme="minorBidi"/>
          <w:color w:val="FF0000"/>
          <w:kern w:val="2"/>
          <w:lang w:eastAsia="en-US"/>
          <w14:ligatures w14:val="standardContextual"/>
        </w:rPr>
        <w:t xml:space="preserve"> (</w:t>
      </w:r>
      <w:proofErr w:type="spellStart"/>
      <w:r w:rsidRPr="00CD39E5">
        <w:rPr>
          <w:rFonts w:asciiTheme="minorHAnsi" w:eastAsiaTheme="minorHAnsi" w:hAnsiTheme="minorHAnsi" w:cstheme="minorBidi"/>
          <w:color w:val="FF0000"/>
          <w:kern w:val="2"/>
          <w:lang w:eastAsia="en-US"/>
          <w14:ligatures w14:val="standardContextual"/>
        </w:rPr>
        <w:t>ChRs</w:t>
      </w:r>
      <w:proofErr w:type="spellEnd"/>
      <w:r w:rsidRPr="00CD39E5">
        <w:rPr>
          <w:rFonts w:asciiTheme="minorHAnsi" w:eastAsiaTheme="minorHAnsi" w:hAnsiTheme="minorHAnsi" w:cstheme="minorBidi"/>
          <w:color w:val="FF0000"/>
          <w:kern w:val="2"/>
          <w:lang w:eastAsia="en-US"/>
          <w14:ligatures w14:val="standardContextual"/>
        </w:rPr>
        <w:t xml:space="preserve">) are light-sensitive ion channels, a class of opsin proteins, that can be used to control the firing of neurons in a technique known as optogenetics. These proteins are engineered to respond to specific wavelengths of light, typically blue light, by opening their ion channels. When expressed in neurons, typically through genetic </w:t>
      </w:r>
      <w:r w:rsidRPr="00CD39E5">
        <w:rPr>
          <w:rFonts w:asciiTheme="minorHAnsi" w:eastAsiaTheme="minorHAnsi" w:hAnsiTheme="minorHAnsi" w:cstheme="minorBidi"/>
          <w:color w:val="FF0000"/>
          <w:kern w:val="2"/>
          <w:lang w:eastAsia="en-US"/>
          <w14:ligatures w14:val="standardContextual"/>
        </w:rPr>
        <w:lastRenderedPageBreak/>
        <w:t>modification, these channels allow the influx of positively charged ions (usually cations like sodium or calcium) into the cell.</w:t>
      </w:r>
    </w:p>
    <w:p w14:paraId="729729CB"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Electrochemical Mechanism</w:t>
      </w:r>
    </w:p>
    <w:p w14:paraId="2C2B3E85"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 xml:space="preserve">When </w:t>
      </w:r>
      <w:proofErr w:type="spellStart"/>
      <w:r w:rsidRPr="00CD39E5">
        <w:rPr>
          <w:rFonts w:asciiTheme="minorHAnsi" w:eastAsiaTheme="minorHAnsi" w:hAnsiTheme="minorHAnsi" w:cstheme="minorBidi"/>
          <w:color w:val="FF0000"/>
          <w:kern w:val="2"/>
          <w:lang w:eastAsia="en-US"/>
          <w14:ligatures w14:val="standardContextual"/>
        </w:rPr>
        <w:t>channelrhodopsins</w:t>
      </w:r>
      <w:proofErr w:type="spellEnd"/>
      <w:r w:rsidRPr="00CD39E5">
        <w:rPr>
          <w:rFonts w:asciiTheme="minorHAnsi" w:eastAsiaTheme="minorHAnsi" w:hAnsiTheme="minorHAnsi" w:cstheme="minorBidi"/>
          <w:color w:val="FF0000"/>
          <w:kern w:val="2"/>
          <w:lang w:eastAsia="en-US"/>
          <w14:ligatures w14:val="standardContextual"/>
        </w:rPr>
        <w:t xml:space="preserve"> are activated by light, they open and permit the influx of cations, which depolarizes the neuron's membrane. The depolarization causes the membrane potential to become more positive, and if the depolarization reaches a certain threshold, it triggers an action potential. This depolarization bypasses normal voltage-gated ion channels, such as sodium and potassium channels, and leads to the firing of the neuron. Essentially, light serves as a trigger that mimics the action of neurotransmitters in natural synaptic transmission, but in a controlled and spatially precise manner.</w:t>
      </w:r>
    </w:p>
    <w:p w14:paraId="120A2BD7"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Surgical Approach for Optogenetics</w:t>
      </w:r>
    </w:p>
    <w:p w14:paraId="2B40A170"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 xml:space="preserve">To apply this technology in live animals or even in human clinical settings, the gene encoding the </w:t>
      </w:r>
      <w:proofErr w:type="spellStart"/>
      <w:r w:rsidRPr="00CD39E5">
        <w:rPr>
          <w:rFonts w:asciiTheme="minorHAnsi" w:eastAsiaTheme="minorHAnsi" w:hAnsiTheme="minorHAnsi" w:cstheme="minorBidi"/>
          <w:color w:val="FF0000"/>
          <w:kern w:val="2"/>
          <w:lang w:eastAsia="en-US"/>
          <w14:ligatures w14:val="standardContextual"/>
        </w:rPr>
        <w:t>channelrhodopsin</w:t>
      </w:r>
      <w:proofErr w:type="spellEnd"/>
      <w:r w:rsidRPr="00CD39E5">
        <w:rPr>
          <w:rFonts w:asciiTheme="minorHAnsi" w:eastAsiaTheme="minorHAnsi" w:hAnsiTheme="minorHAnsi" w:cstheme="minorBidi"/>
          <w:color w:val="FF0000"/>
          <w:kern w:val="2"/>
          <w:lang w:eastAsia="en-US"/>
          <w14:ligatures w14:val="standardContextual"/>
        </w:rPr>
        <w:t xml:space="preserve"> protein is introduced into specific neurons. This is typically achieved by viral vectors, which deliver the gene directly to the target cells, often using a technique known as stereotaxic surgery. Once the gene is expressed, an optical </w:t>
      </w:r>
      <w:proofErr w:type="spellStart"/>
      <w:r w:rsidRPr="00CD39E5">
        <w:rPr>
          <w:rFonts w:asciiTheme="minorHAnsi" w:eastAsiaTheme="minorHAnsi" w:hAnsiTheme="minorHAnsi" w:cstheme="minorBidi"/>
          <w:color w:val="FF0000"/>
          <w:kern w:val="2"/>
          <w:lang w:eastAsia="en-US"/>
          <w14:ligatures w14:val="standardContextual"/>
        </w:rPr>
        <w:t>fiber</w:t>
      </w:r>
      <w:proofErr w:type="spellEnd"/>
      <w:r w:rsidRPr="00CD39E5">
        <w:rPr>
          <w:rFonts w:asciiTheme="minorHAnsi" w:eastAsiaTheme="minorHAnsi" w:hAnsiTheme="minorHAnsi" w:cstheme="minorBidi"/>
          <w:color w:val="FF0000"/>
          <w:kern w:val="2"/>
          <w:lang w:eastAsia="en-US"/>
          <w14:ligatures w14:val="standardContextual"/>
        </w:rPr>
        <w:t xml:space="preserve"> is surgically implanted into the brain or targeted area. This </w:t>
      </w:r>
      <w:proofErr w:type="spellStart"/>
      <w:r w:rsidRPr="00CD39E5">
        <w:rPr>
          <w:rFonts w:asciiTheme="minorHAnsi" w:eastAsiaTheme="minorHAnsi" w:hAnsiTheme="minorHAnsi" w:cstheme="minorBidi"/>
          <w:color w:val="FF0000"/>
          <w:kern w:val="2"/>
          <w:lang w:eastAsia="en-US"/>
          <w14:ligatures w14:val="standardContextual"/>
        </w:rPr>
        <w:t>fiber</w:t>
      </w:r>
      <w:proofErr w:type="spellEnd"/>
      <w:r w:rsidRPr="00CD39E5">
        <w:rPr>
          <w:rFonts w:asciiTheme="minorHAnsi" w:eastAsiaTheme="minorHAnsi" w:hAnsiTheme="minorHAnsi" w:cstheme="minorBidi"/>
          <w:color w:val="FF0000"/>
          <w:kern w:val="2"/>
          <w:lang w:eastAsia="en-US"/>
          <w14:ligatures w14:val="standardContextual"/>
        </w:rPr>
        <w:t xml:space="preserve"> transmits light from a laser or LED to activate the </w:t>
      </w:r>
      <w:proofErr w:type="spellStart"/>
      <w:r w:rsidRPr="00CD39E5">
        <w:rPr>
          <w:rFonts w:asciiTheme="minorHAnsi" w:eastAsiaTheme="minorHAnsi" w:hAnsiTheme="minorHAnsi" w:cstheme="minorBidi"/>
          <w:color w:val="FF0000"/>
          <w:kern w:val="2"/>
          <w:lang w:eastAsia="en-US"/>
          <w14:ligatures w14:val="standardContextual"/>
        </w:rPr>
        <w:t>channelrhodopsins</w:t>
      </w:r>
      <w:proofErr w:type="spellEnd"/>
      <w:r w:rsidRPr="00CD39E5">
        <w:rPr>
          <w:rFonts w:asciiTheme="minorHAnsi" w:eastAsiaTheme="minorHAnsi" w:hAnsiTheme="minorHAnsi" w:cstheme="minorBidi"/>
          <w:color w:val="FF0000"/>
          <w:kern w:val="2"/>
          <w:lang w:eastAsia="en-US"/>
          <w14:ligatures w14:val="standardContextual"/>
        </w:rPr>
        <w:t xml:space="preserve">, thus controlling neuron firing with high temporal and spatial precision. The optical </w:t>
      </w:r>
      <w:proofErr w:type="spellStart"/>
      <w:r w:rsidRPr="00CD39E5">
        <w:rPr>
          <w:rFonts w:asciiTheme="minorHAnsi" w:eastAsiaTheme="minorHAnsi" w:hAnsiTheme="minorHAnsi" w:cstheme="minorBidi"/>
          <w:color w:val="FF0000"/>
          <w:kern w:val="2"/>
          <w:lang w:eastAsia="en-US"/>
          <w14:ligatures w14:val="standardContextual"/>
        </w:rPr>
        <w:t>fiber</w:t>
      </w:r>
      <w:proofErr w:type="spellEnd"/>
      <w:r w:rsidRPr="00CD39E5">
        <w:rPr>
          <w:rFonts w:asciiTheme="minorHAnsi" w:eastAsiaTheme="minorHAnsi" w:hAnsiTheme="minorHAnsi" w:cstheme="minorBidi"/>
          <w:color w:val="FF0000"/>
          <w:kern w:val="2"/>
          <w:lang w:eastAsia="en-US"/>
          <w14:ligatures w14:val="standardContextual"/>
        </w:rPr>
        <w:t xml:space="preserve"> is typically connected to a light source that can be controlled during experiments or treatment.</w:t>
      </w:r>
    </w:p>
    <w:p w14:paraId="697E005B"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Membrane Physiology and Effects on Neuron Firing</w:t>
      </w:r>
    </w:p>
    <w:p w14:paraId="21E08584" w14:textId="34A6B891"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 xml:space="preserve">The introduction of </w:t>
      </w:r>
      <w:proofErr w:type="spellStart"/>
      <w:r w:rsidRPr="00CD39E5">
        <w:rPr>
          <w:rFonts w:asciiTheme="minorHAnsi" w:eastAsiaTheme="minorHAnsi" w:hAnsiTheme="minorHAnsi" w:cstheme="minorBidi"/>
          <w:color w:val="FF0000"/>
          <w:kern w:val="2"/>
          <w:lang w:eastAsia="en-US"/>
          <w14:ligatures w14:val="standardContextual"/>
        </w:rPr>
        <w:t>channelrhodopsins</w:t>
      </w:r>
      <w:proofErr w:type="spellEnd"/>
      <w:r w:rsidRPr="00CD39E5">
        <w:rPr>
          <w:rFonts w:asciiTheme="minorHAnsi" w:eastAsiaTheme="minorHAnsi" w:hAnsiTheme="minorHAnsi" w:cstheme="minorBidi"/>
          <w:color w:val="FF0000"/>
          <w:kern w:val="2"/>
          <w:lang w:eastAsia="en-US"/>
          <w14:ligatures w14:val="standardContextual"/>
        </w:rPr>
        <w:t xml:space="preserve"> alters the basic membrane physiology by introducing a new ionic conductance pathway that is light-dependent. Under normal conditions, neurons rely on complex voltage-gated ion channels to generate action potentials. </w:t>
      </w:r>
      <w:proofErr w:type="spellStart"/>
      <w:r w:rsidRPr="00CD39E5">
        <w:rPr>
          <w:rFonts w:asciiTheme="minorHAnsi" w:eastAsiaTheme="minorHAnsi" w:hAnsiTheme="minorHAnsi" w:cstheme="minorBidi"/>
          <w:color w:val="FF0000"/>
          <w:kern w:val="2"/>
          <w:lang w:eastAsia="en-US"/>
          <w14:ligatures w14:val="standardContextual"/>
        </w:rPr>
        <w:t>Channelrhodopsins</w:t>
      </w:r>
      <w:proofErr w:type="spellEnd"/>
      <w:r w:rsidRPr="00CD39E5">
        <w:rPr>
          <w:rFonts w:asciiTheme="minorHAnsi" w:eastAsiaTheme="minorHAnsi" w:hAnsiTheme="minorHAnsi" w:cstheme="minorBidi"/>
          <w:color w:val="FF0000"/>
          <w:kern w:val="2"/>
          <w:lang w:eastAsia="en-US"/>
          <w14:ligatures w14:val="standardContextual"/>
        </w:rPr>
        <w:t xml:space="preserve"> bypass these natural mechanisms by creating a direct and light-activated route for ions to enter the cell, leading to depolarization. This makes it easier for the neuron to reach the threshold for firing an action potential, even without synaptic input. Essentially, light serves as an exogenous control of neuronal activity, acting as a surrogate for neurotransmitter signalling.</w:t>
      </w:r>
    </w:p>
    <w:p w14:paraId="391A5BB4" w14:textId="39E37469" w:rsidR="00CC688E" w:rsidRDefault="00CC688E">
      <w:r>
        <w:rPr>
          <w:b/>
          <w:bCs/>
        </w:rPr>
        <w:t xml:space="preserve">Question 5: </w:t>
      </w:r>
      <w:r>
        <w:t>How do far</w:t>
      </w:r>
      <w:r w:rsidR="00EA6A53">
        <w:t>-</w:t>
      </w:r>
      <w:r>
        <w:t>field potentials differ from event</w:t>
      </w:r>
      <w:r w:rsidR="00EA6A53">
        <w:t>-</w:t>
      </w:r>
      <w:r>
        <w:t>related potentials</w:t>
      </w:r>
      <w:r w:rsidR="00EA6A53">
        <w:t>,</w:t>
      </w:r>
      <w:r>
        <w:t xml:space="preserve"> and what is the psychophysiological relevance of each (4 pts)?</w:t>
      </w:r>
    </w:p>
    <w:p w14:paraId="160A295F"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Far-field potentials are electrical signals recorded on the scalp that originate from brain areas far from the electrode placement. These signals typically arise from deeper structures in the brainstem, particularly the sensory nuclei. The electrical activity of these potentials spreads over a large area of the scalp, and as a result, they tend to be small in amplitude. Far-field potentials are typically recorded in the first few milliseconds after a stimulus is presented, and they reflect early, automatic sensory processing.</w:t>
      </w:r>
    </w:p>
    <w:p w14:paraId="1EE1CFBF"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Psychophysiological Relevance of Far-Field Potentials:</w:t>
      </w:r>
    </w:p>
    <w:p w14:paraId="57EB88A2"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lastRenderedPageBreak/>
        <w:t>FFPs are primarily used to assess the functionality of early sensory pathways, particularly those involved in basic sensory processing (e.g., auditory, visual, somatosensory). Since they originate from brainstem regions, their analysis is crucial for evaluating the integrity and efficiency of the sensory pathways. Importantly, far-field potentials are not influenced by the cognitive or emotional significance of a stimulus; rather, they reflect automatic, sensory-driven responses.</w:t>
      </w:r>
    </w:p>
    <w:p w14:paraId="01E59C2D"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Event-Related Potentials (ERPs)</w:t>
      </w:r>
    </w:p>
    <w:p w14:paraId="60A51E59"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Event-related potentials, on the other hand, are EEG waveforms that are time-locked to specific psychological events, which can be sensory, cognitive, or motor in nature. Unlike far-field potentials, ERPs mainly originate from the cerebral cortex and are more localized in origin. These potentials represent neural activity directly related to the processing of a specific stimulus or event, and they can be measured at various latencies after the event occurs.</w:t>
      </w:r>
    </w:p>
    <w:p w14:paraId="398A186C"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b/>
          <w:bCs/>
          <w:color w:val="FF0000"/>
          <w:kern w:val="2"/>
          <w:lang w:eastAsia="en-US"/>
          <w14:ligatures w14:val="standardContextual"/>
        </w:rPr>
        <w:t>Psychophysiological Relevance of Event-Related Potentials:</w:t>
      </w:r>
    </w:p>
    <w:p w14:paraId="01D7BAC9" w14:textId="77777777" w:rsidR="00CD39E5" w:rsidRPr="00CD39E5" w:rsidRDefault="00CD39E5" w:rsidP="00CD39E5">
      <w:pPr>
        <w:pStyle w:val="NormalWeb"/>
        <w:rPr>
          <w:rFonts w:asciiTheme="minorHAnsi" w:eastAsiaTheme="minorHAnsi" w:hAnsiTheme="minorHAnsi" w:cstheme="minorBidi"/>
          <w:color w:val="FF0000"/>
          <w:kern w:val="2"/>
          <w:lang w:eastAsia="en-US"/>
          <w14:ligatures w14:val="standardContextual"/>
        </w:rPr>
      </w:pPr>
      <w:r w:rsidRPr="00CD39E5">
        <w:rPr>
          <w:rFonts w:asciiTheme="minorHAnsi" w:eastAsiaTheme="minorHAnsi" w:hAnsiTheme="minorHAnsi" w:cstheme="minorBidi"/>
          <w:color w:val="FF0000"/>
          <w:kern w:val="2"/>
          <w:lang w:eastAsia="en-US"/>
          <w14:ligatures w14:val="standardContextual"/>
        </w:rPr>
        <w:t>ERPs are widely used in cognitive neuroscience and psychology to investigate the brain's response to complex processes such as perception, attention, memory, language, and decision-making. Specific ERP components, like the P300 wave, are associated with distinct cognitive functions, and these potentials provide valuable insight into the timing, localization, and processing of cognitive events. For example, the P300 is often linked to attentional and memory processes, while other components, like the N400, are associated with semantic processing in language comprehension.</w:t>
      </w:r>
    </w:p>
    <w:p w14:paraId="6BB9DFBE" w14:textId="77777777" w:rsidR="00CD39E5" w:rsidRDefault="00CD39E5"/>
    <w:p w14:paraId="49FF4B13" w14:textId="65F5C033" w:rsidR="00CC688E" w:rsidRDefault="00CC688E">
      <w:r>
        <w:br/>
      </w:r>
      <w:r>
        <w:rPr>
          <w:b/>
          <w:bCs/>
        </w:rPr>
        <w:t xml:space="preserve">Question 6: </w:t>
      </w:r>
      <w:r>
        <w:t xml:space="preserve">How would you use converging operations to </w:t>
      </w:r>
      <w:r w:rsidR="0021254C">
        <w:t>establish an autonomic signature of whether someone is lying (4 pts)</w:t>
      </w:r>
      <w:r w:rsidR="004818E1">
        <w:t>?</w:t>
      </w:r>
    </w:p>
    <w:p w14:paraId="0C691492" w14:textId="77777777" w:rsidR="0013643C" w:rsidRDefault="0013643C"/>
    <w:p w14:paraId="211180B2" w14:textId="77777777" w:rsidR="0013643C" w:rsidRPr="0013643C" w:rsidRDefault="0013643C" w:rsidP="0013643C">
      <w:pPr>
        <w:pStyle w:val="NormalWeb"/>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color w:val="FF0000"/>
          <w:kern w:val="2"/>
          <w:lang w:eastAsia="en-US"/>
          <w14:ligatures w14:val="standardContextual"/>
        </w:rPr>
        <w:t xml:space="preserve">To establish an autonomic signature of lying, multiple physiological measures can be combined to identify a pattern of responses that reflect increased autonomic arousal typically associated with deception. The concept of </w:t>
      </w:r>
      <w:r w:rsidRPr="0013643C">
        <w:rPr>
          <w:rFonts w:asciiTheme="minorHAnsi" w:eastAsiaTheme="minorHAnsi" w:hAnsiTheme="minorHAnsi" w:cstheme="minorBidi"/>
          <w:b/>
          <w:bCs/>
          <w:color w:val="FF0000"/>
          <w:kern w:val="2"/>
          <w:lang w:eastAsia="en-US"/>
          <w14:ligatures w14:val="standardContextual"/>
        </w:rPr>
        <w:t>converging operations</w:t>
      </w:r>
      <w:r w:rsidRPr="0013643C">
        <w:rPr>
          <w:rFonts w:asciiTheme="minorHAnsi" w:eastAsiaTheme="minorHAnsi" w:hAnsiTheme="minorHAnsi" w:cstheme="minorBidi"/>
          <w:color w:val="FF0000"/>
          <w:kern w:val="2"/>
          <w:lang w:eastAsia="en-US"/>
          <w14:ligatures w14:val="standardContextual"/>
        </w:rPr>
        <w:t xml:space="preserve"> involves using different methods to measure the same underlying construct—in this case, autonomic changes—because no single measure is perfect or entirely reliable on its own.</w:t>
      </w:r>
    </w:p>
    <w:p w14:paraId="3782F113" w14:textId="77777777" w:rsidR="0013643C" w:rsidRPr="0013643C" w:rsidRDefault="0013643C" w:rsidP="0013643C">
      <w:pPr>
        <w:pStyle w:val="NormalWeb"/>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color w:val="FF0000"/>
          <w:kern w:val="2"/>
          <w:lang w:eastAsia="en-US"/>
          <w14:ligatures w14:val="standardContextual"/>
        </w:rPr>
        <w:t>Here are four physiological measures that could be used:</w:t>
      </w:r>
    </w:p>
    <w:p w14:paraId="35673986" w14:textId="77777777" w:rsidR="0013643C" w:rsidRPr="0013643C" w:rsidRDefault="0013643C" w:rsidP="0013643C">
      <w:pPr>
        <w:pStyle w:val="NormalWeb"/>
        <w:numPr>
          <w:ilvl w:val="0"/>
          <w:numId w:val="4"/>
        </w:numPr>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b/>
          <w:bCs/>
          <w:color w:val="FF0000"/>
          <w:kern w:val="2"/>
          <w:lang w:eastAsia="en-US"/>
          <w14:ligatures w14:val="standardContextual"/>
        </w:rPr>
        <w:t>Skin Conductance Response (SCR):</w:t>
      </w:r>
      <w:r w:rsidRPr="0013643C">
        <w:rPr>
          <w:rFonts w:asciiTheme="minorHAnsi" w:eastAsiaTheme="minorHAnsi" w:hAnsiTheme="minorHAnsi" w:cstheme="minorBidi"/>
          <w:color w:val="FF0000"/>
          <w:kern w:val="2"/>
          <w:lang w:eastAsia="en-US"/>
          <w14:ligatures w14:val="standardContextual"/>
        </w:rPr>
        <w:br/>
        <w:t>Lying is often associated with increased stress or anxiety, which triggers the sweat glands. SCR measures the skin’s ability to conduct electricity, which increases with sweat production. A higher SCR could indicate stress or anxiety linked to deception. By measuring this response, one can determine if the person shows signs of arousal during the act of lying.</w:t>
      </w:r>
    </w:p>
    <w:p w14:paraId="5416986E" w14:textId="77777777" w:rsidR="0013643C" w:rsidRPr="0013643C" w:rsidRDefault="0013643C" w:rsidP="0013643C">
      <w:pPr>
        <w:pStyle w:val="NormalWeb"/>
        <w:numPr>
          <w:ilvl w:val="0"/>
          <w:numId w:val="4"/>
        </w:numPr>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b/>
          <w:bCs/>
          <w:color w:val="FF0000"/>
          <w:kern w:val="2"/>
          <w:lang w:eastAsia="en-US"/>
          <w14:ligatures w14:val="standardContextual"/>
        </w:rPr>
        <w:lastRenderedPageBreak/>
        <w:t>Heart Rate (HR):</w:t>
      </w:r>
      <w:r w:rsidRPr="0013643C">
        <w:rPr>
          <w:rFonts w:asciiTheme="minorHAnsi" w:eastAsiaTheme="minorHAnsi" w:hAnsiTheme="minorHAnsi" w:cstheme="minorBidi"/>
          <w:color w:val="FF0000"/>
          <w:kern w:val="2"/>
          <w:lang w:eastAsia="en-US"/>
          <w14:ligatures w14:val="standardContextual"/>
        </w:rPr>
        <w:br/>
        <w:t>The autonomic nervous system, particularly the sympathetic branch, is activated during deception, leading to increased heart rate. An electrocardiogram (ECG) can be used to monitor heart rate and detect any significant increases associated with emotional arousal during lying. Elevated heart rate may reflect the stress or anxiety linked to the act of deception.</w:t>
      </w:r>
    </w:p>
    <w:p w14:paraId="01E28A22" w14:textId="77777777" w:rsidR="0013643C" w:rsidRPr="0013643C" w:rsidRDefault="0013643C" w:rsidP="0013643C">
      <w:pPr>
        <w:pStyle w:val="NormalWeb"/>
        <w:numPr>
          <w:ilvl w:val="0"/>
          <w:numId w:val="4"/>
        </w:numPr>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b/>
          <w:bCs/>
          <w:color w:val="FF0000"/>
          <w:kern w:val="2"/>
          <w:lang w:eastAsia="en-US"/>
          <w14:ligatures w14:val="standardContextual"/>
        </w:rPr>
        <w:t>Blood Pressure (BP):</w:t>
      </w:r>
      <w:r w:rsidRPr="0013643C">
        <w:rPr>
          <w:rFonts w:asciiTheme="minorHAnsi" w:eastAsiaTheme="minorHAnsi" w:hAnsiTheme="minorHAnsi" w:cstheme="minorBidi"/>
          <w:color w:val="FF0000"/>
          <w:kern w:val="2"/>
          <w:lang w:eastAsia="en-US"/>
          <w14:ligatures w14:val="standardContextual"/>
        </w:rPr>
        <w:br/>
        <w:t>Blood pressure is another indicator of autonomic arousal. Systolic pressure (peak pressure during heart contraction) and diastolic pressure (minimum pressure during heart relaxation) may increase when someone is lying, reflecting the activation of the sympathetic nervous system. Monitoring these blood pressure changes can offer additional evidence of physiological stress associated with deception.</w:t>
      </w:r>
    </w:p>
    <w:p w14:paraId="563519E7" w14:textId="5EF52183" w:rsidR="0013643C" w:rsidRPr="0013643C" w:rsidRDefault="0013643C" w:rsidP="0013643C">
      <w:pPr>
        <w:pStyle w:val="NormalWeb"/>
        <w:numPr>
          <w:ilvl w:val="0"/>
          <w:numId w:val="4"/>
        </w:numPr>
        <w:rPr>
          <w:rFonts w:asciiTheme="minorHAnsi" w:eastAsiaTheme="minorHAnsi" w:hAnsiTheme="minorHAnsi" w:cstheme="minorBidi"/>
          <w:color w:val="FF0000"/>
          <w:kern w:val="2"/>
          <w:lang w:eastAsia="en-US"/>
          <w14:ligatures w14:val="standardContextual"/>
        </w:rPr>
      </w:pPr>
      <w:r w:rsidRPr="0013643C">
        <w:rPr>
          <w:rFonts w:asciiTheme="minorHAnsi" w:eastAsiaTheme="minorHAnsi" w:hAnsiTheme="minorHAnsi" w:cstheme="minorBidi"/>
          <w:b/>
          <w:bCs/>
          <w:color w:val="FF0000"/>
          <w:kern w:val="2"/>
          <w:lang w:eastAsia="en-US"/>
          <w14:ligatures w14:val="standardContextual"/>
        </w:rPr>
        <w:t>Muscle Tension:</w:t>
      </w:r>
      <w:r w:rsidRPr="0013643C">
        <w:rPr>
          <w:rFonts w:asciiTheme="minorHAnsi" w:eastAsiaTheme="minorHAnsi" w:hAnsiTheme="minorHAnsi" w:cstheme="minorBidi"/>
          <w:color w:val="FF0000"/>
          <w:kern w:val="2"/>
          <w:lang w:eastAsia="en-US"/>
          <w14:ligatures w14:val="standardContextual"/>
        </w:rPr>
        <w:br/>
        <w:t>Lying can also lead to increased muscle tension, particularly in the face, as individuals might unconsciously tighten facial muscles due to stress or anxiety. An electromyograph (EMG) can measure the electrical activity of facial muscles, helping to detect any increases in tension that might occur when a person is lying.</w:t>
      </w:r>
    </w:p>
    <w:sectPr w:rsidR="0013643C" w:rsidRPr="0013643C">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istan Hynes" w:date="2023-06-03T15:03:00Z" w:initials="TH">
    <w:p w14:paraId="41A28DBC" w14:textId="77777777" w:rsidR="00800E7E" w:rsidRDefault="00800E7E" w:rsidP="00800E7E">
      <w:r>
        <w:rPr>
          <w:rStyle w:val="CommentReference"/>
        </w:rPr>
        <w:annotationRef/>
      </w:r>
      <w:r>
        <w:rPr>
          <w:color w:val="000000"/>
          <w:sz w:val="20"/>
          <w:szCs w:val="20"/>
        </w:rPr>
        <w:t>These are in the PNS and are therefore referred to as “nerves” not “tracts”</w:t>
      </w:r>
    </w:p>
  </w:comment>
  <w:comment w:id="1" w:author="Tristan Hynes" w:date="2023-06-03T15:04:00Z" w:initials="TH">
    <w:p w14:paraId="14243DDD" w14:textId="77777777" w:rsidR="00800E7E" w:rsidRDefault="00800E7E" w:rsidP="00800E7E">
      <w:r>
        <w:rPr>
          <w:rStyle w:val="CommentReference"/>
        </w:rPr>
        <w:annotationRef/>
      </w:r>
      <w:r>
        <w:rPr>
          <w:color w:val="000000"/>
          <w:sz w:val="20"/>
          <w:szCs w:val="20"/>
        </w:rPr>
        <w:t>Sensory nerves project into the dorsal horn of the spinal cord. Motor nerves project into the ventral horn.</w:t>
      </w:r>
    </w:p>
  </w:comment>
  <w:comment w:id="2" w:author="Tristan Hynes" w:date="2023-06-03T15:05:00Z" w:initials="TH">
    <w:p w14:paraId="4D661596" w14:textId="77777777" w:rsidR="00800E7E" w:rsidRDefault="00800E7E" w:rsidP="00800E7E">
      <w:r>
        <w:rPr>
          <w:rStyle w:val="CommentReference"/>
        </w:rPr>
        <w:annotationRef/>
      </w:r>
      <w:r>
        <w:rPr>
          <w:color w:val="000000"/>
          <w:sz w:val="20"/>
          <w:szCs w:val="20"/>
        </w:rPr>
        <w:t>Because sensory nerves are in the PNS, they are myelinated by Schwann cells, not oligodendrocytes.</w:t>
      </w:r>
    </w:p>
  </w:comment>
  <w:comment w:id="3" w:author="Tristan Hynes" w:date="2023-06-03T15:05:00Z" w:initials="TH">
    <w:p w14:paraId="6056EE36" w14:textId="77777777" w:rsidR="00800E7E" w:rsidRDefault="00800E7E" w:rsidP="00800E7E">
      <w:r>
        <w:rPr>
          <w:rStyle w:val="CommentReference"/>
        </w:rPr>
        <w:annotationRef/>
      </w:r>
      <w:r>
        <w:rPr>
          <w:color w:val="000000"/>
          <w:sz w:val="20"/>
          <w:szCs w:val="20"/>
        </w:rPr>
        <w:t>Myelination makes transmission faster.</w:t>
      </w:r>
    </w:p>
  </w:comment>
  <w:comment w:id="4" w:author="Tristan Hynes" w:date="2023-06-03T15:08:00Z" w:initials="TH">
    <w:p w14:paraId="01FD7BD7" w14:textId="77777777" w:rsidR="00800E7E" w:rsidRDefault="00800E7E" w:rsidP="00800E7E">
      <w:r>
        <w:rPr>
          <w:rStyle w:val="CommentReference"/>
        </w:rPr>
        <w:annotationRef/>
      </w:r>
      <w:r>
        <w:rPr>
          <w:color w:val="000000"/>
          <w:sz w:val="20"/>
          <w:szCs w:val="20"/>
        </w:rPr>
        <w:t>Ventral horn; see above.</w:t>
      </w:r>
    </w:p>
  </w:comment>
  <w:comment w:id="5" w:author="Tristan Hynes" w:date="2023-06-03T15:10:00Z" w:initials="TH">
    <w:p w14:paraId="52ADA0BC" w14:textId="77777777" w:rsidR="00800E7E" w:rsidRDefault="00800E7E" w:rsidP="00800E7E">
      <w:r>
        <w:rPr>
          <w:rStyle w:val="CommentReference"/>
        </w:rPr>
        <w:annotationRef/>
      </w:r>
      <w:r>
        <w:rPr>
          <w:color w:val="000000"/>
          <w:sz w:val="20"/>
          <w:szCs w:val="20"/>
        </w:rPr>
        <w:t>From skull to brain, the order of the meninges are dura, arachnoid, pia; so, the order is wrong here.</w:t>
      </w:r>
    </w:p>
  </w:comment>
  <w:comment w:id="6" w:author="Tristan Hynes" w:date="2023-06-03T15:12:00Z" w:initials="TH">
    <w:p w14:paraId="69FC2682" w14:textId="77777777" w:rsidR="00800E7E" w:rsidRDefault="00800E7E" w:rsidP="00800E7E">
      <w:r>
        <w:rPr>
          <w:rStyle w:val="CommentReference"/>
        </w:rPr>
        <w:annotationRef/>
      </w:r>
      <w:r>
        <w:rPr>
          <w:color w:val="000000"/>
          <w:sz w:val="20"/>
          <w:szCs w:val="20"/>
        </w:rPr>
        <w:t xml:space="preserve">The corpus callosum traverses the brain along the medial-lateral axis, to cut it, the incision would need to be made along the anterior-posterior axis. </w:t>
      </w:r>
    </w:p>
  </w:comment>
  <w:comment w:id="7" w:author="Tristan Hynes" w:date="2023-06-03T15:14:00Z" w:initials="TH">
    <w:p w14:paraId="095E3DBE" w14:textId="77777777" w:rsidR="00800E7E" w:rsidRDefault="00800E7E" w:rsidP="00800E7E">
      <w:r>
        <w:rPr>
          <w:rStyle w:val="CommentReference"/>
        </w:rPr>
        <w:annotationRef/>
      </w:r>
      <w:r>
        <w:rPr>
          <w:color w:val="000000"/>
          <w:sz w:val="20"/>
          <w:szCs w:val="20"/>
        </w:rPr>
        <w:t xml:space="preserve">A cut along the A-P axis of the brain is perpendicular to the central fissure or parallel to the longitudinal fissure. </w:t>
      </w:r>
    </w:p>
  </w:comment>
  <w:comment w:id="8" w:author="Tristan Hynes" w:date="2023-06-03T15:15:00Z" w:initials="TH">
    <w:p w14:paraId="7F7366CE" w14:textId="77777777" w:rsidR="00800E7E" w:rsidRDefault="00800E7E" w:rsidP="00800E7E">
      <w:r>
        <w:rPr>
          <w:rStyle w:val="CommentReference"/>
        </w:rPr>
        <w:annotationRef/>
      </w:r>
      <w:r>
        <w:rPr>
          <w:color w:val="000000"/>
          <w:sz w:val="20"/>
          <w:szCs w:val="20"/>
        </w:rPr>
        <w:t>The CC is myelinated.</w:t>
      </w:r>
    </w:p>
  </w:comment>
  <w:comment w:id="9" w:author="Tristan Hynes" w:date="2023-06-03T15:15:00Z" w:initials="TH">
    <w:p w14:paraId="093BE34D" w14:textId="77777777" w:rsidR="00800E7E" w:rsidRDefault="00800E7E" w:rsidP="00800E7E">
      <w:r>
        <w:rPr>
          <w:rStyle w:val="CommentReference"/>
        </w:rPr>
        <w:annotationRef/>
      </w:r>
      <w:r>
        <w:rPr>
          <w:color w:val="000000"/>
          <w:sz w:val="20"/>
          <w:szCs w:val="20"/>
        </w:rPr>
        <w:t>Because the CC is part of the PNS, we refer to it’s projections as “tracts”, not “nerves”.</w:t>
      </w:r>
    </w:p>
  </w:comment>
  <w:comment w:id="10" w:author="Tristan Hynes" w:date="2023-06-03T15:16:00Z" w:initials="TH">
    <w:p w14:paraId="598BBB31" w14:textId="77777777" w:rsidR="00800E7E" w:rsidRDefault="00800E7E" w:rsidP="00800E7E">
      <w:r>
        <w:rPr>
          <w:rStyle w:val="CommentReference"/>
        </w:rPr>
        <w:annotationRef/>
      </w:r>
      <w:r>
        <w:rPr>
          <w:color w:val="000000"/>
          <w:sz w:val="20"/>
          <w:szCs w:val="20"/>
        </w:rPr>
        <w:t>The hemispherical organisation of the brain isn’t on the AP axis. Rather, the brain has left and right hemispheres.</w:t>
      </w:r>
    </w:p>
  </w:comment>
  <w:comment w:id="11" w:author="Tristan Hynes" w:date="2023-06-03T15:24:00Z" w:initials="TH">
    <w:p w14:paraId="6F5F389A" w14:textId="77777777" w:rsidR="00800E7E" w:rsidRDefault="00800E7E" w:rsidP="00800E7E">
      <w:r>
        <w:rPr>
          <w:rStyle w:val="CommentReference"/>
        </w:rPr>
        <w:annotationRef/>
      </w:r>
      <w:r>
        <w:rPr>
          <w:color w:val="000000"/>
          <w:sz w:val="20"/>
          <w:szCs w:val="20"/>
        </w:rPr>
        <w:t xml:space="preserve">It is “dendrites” not “axons” that collect information from other neurons. </w:t>
      </w:r>
    </w:p>
  </w:comment>
  <w:comment w:id="12" w:author="Tristan Hynes" w:date="2023-06-03T15:25:00Z" w:initials="TH">
    <w:p w14:paraId="330B6D7F" w14:textId="77777777" w:rsidR="00800E7E" w:rsidRDefault="00800E7E" w:rsidP="00800E7E">
      <w:r>
        <w:rPr>
          <w:rStyle w:val="CommentReference"/>
        </w:rPr>
        <w:annotationRef/>
      </w:r>
      <w:r>
        <w:rPr>
          <w:color w:val="000000"/>
          <w:sz w:val="20"/>
          <w:szCs w:val="20"/>
        </w:rPr>
        <w:t>mRNA is single stranded. The first step is actually unravelling double stranded DNA.</w:t>
      </w:r>
    </w:p>
  </w:comment>
  <w:comment w:id="13" w:author="Tristan Hynes" w:date="2023-06-03T15:26:00Z" w:initials="TH">
    <w:p w14:paraId="58747D39" w14:textId="77777777" w:rsidR="00800E7E" w:rsidRDefault="00800E7E" w:rsidP="00800E7E">
      <w:r>
        <w:rPr>
          <w:rStyle w:val="CommentReference"/>
        </w:rPr>
        <w:annotationRef/>
      </w:r>
      <w:r>
        <w:rPr>
          <w:color w:val="000000"/>
          <w:sz w:val="20"/>
          <w:szCs w:val="20"/>
        </w:rPr>
        <w:t>DNA is contained in the nucleus, not the ER.</w:t>
      </w:r>
    </w:p>
  </w:comment>
  <w:comment w:id="14" w:author="Tristan Hynes" w:date="2023-06-03T15:26:00Z" w:initials="TH">
    <w:p w14:paraId="07F4D69E" w14:textId="77777777" w:rsidR="00800E7E" w:rsidRDefault="00800E7E" w:rsidP="00800E7E">
      <w:r>
        <w:rPr>
          <w:rStyle w:val="CommentReference"/>
        </w:rPr>
        <w:annotationRef/>
      </w:r>
      <w:r>
        <w:rPr>
          <w:color w:val="000000"/>
          <w:sz w:val="20"/>
          <w:szCs w:val="20"/>
        </w:rPr>
        <w:t xml:space="preserve">Again, mRNA is single stranded. </w:t>
      </w:r>
    </w:p>
  </w:comment>
  <w:comment w:id="15" w:author="Tristan Hynes" w:date="2023-06-03T15:28:00Z" w:initials="TH">
    <w:p w14:paraId="56DA15E2" w14:textId="77777777" w:rsidR="00800E7E" w:rsidRDefault="00800E7E" w:rsidP="00800E7E">
      <w:r>
        <w:rPr>
          <w:rStyle w:val="CommentReference"/>
        </w:rPr>
        <w:annotationRef/>
      </w:r>
      <w:r>
        <w:rPr>
          <w:color w:val="000000"/>
          <w:sz w:val="20"/>
          <w:szCs w:val="20"/>
        </w:rPr>
        <w:t>Double-stranded DNA is converted to mRNA.</w:t>
      </w:r>
    </w:p>
  </w:comment>
  <w:comment w:id="16" w:author="Tristan Hynes" w:date="2023-06-03T15:31:00Z" w:initials="TH">
    <w:p w14:paraId="07865892" w14:textId="77777777" w:rsidR="00800E7E" w:rsidRDefault="00800E7E" w:rsidP="00800E7E">
      <w:r>
        <w:rPr>
          <w:rStyle w:val="CommentReference"/>
        </w:rPr>
        <w:annotationRef/>
      </w:r>
      <w:r>
        <w:rPr>
          <w:color w:val="000000"/>
          <w:sz w:val="20"/>
          <w:szCs w:val="20"/>
        </w:rPr>
        <w:t xml:space="preserve">Mitochondria don’t do this - RNA polymerase does. </w:t>
      </w:r>
    </w:p>
  </w:comment>
  <w:comment w:id="17" w:author="Tristan Hynes" w:date="2023-06-03T15:31:00Z" w:initials="TH">
    <w:p w14:paraId="480087DE" w14:textId="77777777" w:rsidR="00800E7E" w:rsidRDefault="00800E7E" w:rsidP="00800E7E">
      <w:r>
        <w:rPr>
          <w:rStyle w:val="CommentReference"/>
        </w:rPr>
        <w:annotationRef/>
      </w:r>
      <w:r>
        <w:rPr>
          <w:sz w:val="20"/>
          <w:szCs w:val="20"/>
        </w:rPr>
        <w:t xml:space="preserve">The process </w:t>
      </w:r>
      <w:r>
        <w:rPr>
          <w:sz w:val="20"/>
          <w:szCs w:val="20"/>
        </w:rPr>
        <w:t>off converting DNA to mRNA is known as “transcription,” not “translation.”</w:t>
      </w:r>
    </w:p>
  </w:comment>
  <w:comment w:id="18" w:author="Tristan Hynes" w:date="2023-06-03T15:32:00Z" w:initials="TH">
    <w:p w14:paraId="57693DA4" w14:textId="77777777" w:rsidR="00800E7E" w:rsidRDefault="00800E7E" w:rsidP="00800E7E">
      <w:r>
        <w:rPr>
          <w:rStyle w:val="CommentReference"/>
        </w:rPr>
        <w:annotationRef/>
      </w:r>
      <w:r>
        <w:rPr>
          <w:color w:val="000000"/>
          <w:sz w:val="20"/>
          <w:szCs w:val="20"/>
        </w:rPr>
        <w:t>The process of converting RNA to peptides is known as “translation,” not transcription.</w:t>
      </w:r>
    </w:p>
  </w:comment>
  <w:comment w:id="19" w:author="Tristan Hynes" w:date="2023-06-03T15:34:00Z" w:initials="TH">
    <w:p w14:paraId="7B6EAF4A" w14:textId="77777777" w:rsidR="00800E7E" w:rsidRDefault="00800E7E" w:rsidP="00800E7E">
      <w:r>
        <w:rPr>
          <w:rStyle w:val="CommentReference"/>
        </w:rPr>
        <w:annotationRef/>
      </w:r>
      <w:r>
        <w:rPr>
          <w:color w:val="000000"/>
          <w:sz w:val="20"/>
          <w:szCs w:val="20"/>
        </w:rPr>
        <w:t>Polypeptides are comprised of amino acids, not nucleotides.</w:t>
      </w:r>
    </w:p>
  </w:comment>
  <w:comment w:id="20" w:author="Tristan Hynes" w:date="2023-06-03T15:35:00Z" w:initials="TH">
    <w:p w14:paraId="6047AD9B" w14:textId="77777777" w:rsidR="00800E7E" w:rsidRDefault="00800E7E" w:rsidP="00800E7E">
      <w:r>
        <w:rPr>
          <w:rStyle w:val="CommentReference"/>
        </w:rPr>
        <w:annotationRef/>
      </w:r>
      <w:r>
        <w:rPr>
          <w:color w:val="000000"/>
          <w:sz w:val="20"/>
          <w:szCs w:val="20"/>
        </w:rPr>
        <w:t>Peptides are shuttled along “microtubules,” not nuclei.</w:t>
      </w:r>
    </w:p>
  </w:comment>
  <w:comment w:id="21" w:author="Tristan Hynes" w:date="2023-06-03T15:36:00Z" w:initials="TH">
    <w:p w14:paraId="38DBF9BD" w14:textId="77777777" w:rsidR="00800E7E" w:rsidRDefault="00800E7E" w:rsidP="00800E7E">
      <w:r>
        <w:rPr>
          <w:rStyle w:val="CommentReference"/>
        </w:rPr>
        <w:annotationRef/>
      </w:r>
      <w:r>
        <w:rPr>
          <w:color w:val="000000"/>
          <w:sz w:val="20"/>
          <w:szCs w:val="20"/>
        </w:rPr>
        <w:t>Polypeptides are shuttled into the axon terminals, not the dendrites.</w:t>
      </w:r>
    </w:p>
  </w:comment>
  <w:comment w:id="22" w:author="Tristan Hynes" w:date="2023-06-03T15:37:00Z" w:initials="TH">
    <w:p w14:paraId="6A0886BF" w14:textId="77777777" w:rsidR="00800E7E" w:rsidRDefault="00800E7E" w:rsidP="00800E7E">
      <w:r>
        <w:rPr>
          <w:rStyle w:val="CommentReference"/>
        </w:rPr>
        <w:annotationRef/>
      </w:r>
      <w:r>
        <w:rPr>
          <w:color w:val="000000"/>
          <w:sz w:val="20"/>
          <w:szCs w:val="20"/>
        </w:rPr>
        <w:t>This excretion is known as “exocytosis,” not phagocytosis.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28DBC" w15:done="0"/>
  <w15:commentEx w15:paraId="14243DDD" w15:done="0"/>
  <w15:commentEx w15:paraId="4D661596" w15:done="0"/>
  <w15:commentEx w15:paraId="6056EE36" w15:done="0"/>
  <w15:commentEx w15:paraId="01FD7BD7" w15:done="0"/>
  <w15:commentEx w15:paraId="52ADA0BC" w15:done="0"/>
  <w15:commentEx w15:paraId="69FC2682" w15:done="0"/>
  <w15:commentEx w15:paraId="095E3DBE" w15:done="0"/>
  <w15:commentEx w15:paraId="7F7366CE" w15:done="0"/>
  <w15:commentEx w15:paraId="093BE34D" w15:done="0"/>
  <w15:commentEx w15:paraId="598BBB31" w15:done="0"/>
  <w15:commentEx w15:paraId="6F5F389A" w15:done="0"/>
  <w15:commentEx w15:paraId="330B6D7F" w15:done="0"/>
  <w15:commentEx w15:paraId="58747D39" w15:done="0"/>
  <w15:commentEx w15:paraId="07F4D69E" w15:done="0"/>
  <w15:commentEx w15:paraId="56DA15E2" w15:done="0"/>
  <w15:commentEx w15:paraId="07865892" w15:done="0"/>
  <w15:commentEx w15:paraId="480087DE" w15:done="0"/>
  <w15:commentEx w15:paraId="57693DA4" w15:done="0"/>
  <w15:commentEx w15:paraId="7B6EAF4A" w15:done="0"/>
  <w15:commentEx w15:paraId="6047AD9B" w15:done="0"/>
  <w15:commentEx w15:paraId="38DBF9BD" w15:done="0"/>
  <w15:commentEx w15:paraId="6A0886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5D4A5" w16cex:dateUtc="2023-06-03T14:03:00Z"/>
  <w16cex:commentExtensible w16cex:durableId="2825D4F3" w16cex:dateUtc="2023-06-03T14:04:00Z"/>
  <w16cex:commentExtensible w16cex:durableId="2825D52A" w16cex:dateUtc="2023-06-03T14:05:00Z"/>
  <w16cex:commentExtensible w16cex:durableId="2825D550" w16cex:dateUtc="2023-06-03T14:05:00Z"/>
  <w16cex:commentExtensible w16cex:durableId="2825D5F3" w16cex:dateUtc="2023-06-03T14:08:00Z"/>
  <w16cex:commentExtensible w16cex:durableId="2825D670" w16cex:dateUtc="2023-06-03T14:10:00Z"/>
  <w16cex:commentExtensible w16cex:durableId="2825D6E8" w16cex:dateUtc="2023-06-03T14:12:00Z"/>
  <w16cex:commentExtensible w16cex:durableId="2825D74A" w16cex:dateUtc="2023-06-03T14:14:00Z"/>
  <w16cex:commentExtensible w16cex:durableId="2825D77F" w16cex:dateUtc="2023-06-03T14:15:00Z"/>
  <w16cex:commentExtensible w16cex:durableId="2825D7A8" w16cex:dateUtc="2023-06-03T14:15:00Z"/>
  <w16cex:commentExtensible w16cex:durableId="2825D7D8" w16cex:dateUtc="2023-06-03T14:16:00Z"/>
  <w16cex:commentExtensible w16cex:durableId="2825D9B1" w16cex:dateUtc="2023-06-03T14:24:00Z"/>
  <w16cex:commentExtensible w16cex:durableId="2825D9DE" w16cex:dateUtc="2023-06-03T14:25:00Z"/>
  <w16cex:commentExtensible w16cex:durableId="2825DA0E" w16cex:dateUtc="2023-06-03T14:26:00Z"/>
  <w16cex:commentExtensible w16cex:durableId="2825DA1E" w16cex:dateUtc="2023-06-03T14:26:00Z"/>
  <w16cex:commentExtensible w16cex:durableId="2825DA8E" w16cex:dateUtc="2023-06-03T14:28:00Z"/>
  <w16cex:commentExtensible w16cex:durableId="2825DB36" w16cex:dateUtc="2023-06-03T14:31:00Z"/>
  <w16cex:commentExtensible w16cex:durableId="2825DB64" w16cex:dateUtc="2023-06-03T14:31:00Z"/>
  <w16cex:commentExtensible w16cex:durableId="2825DB98" w16cex:dateUtc="2023-06-03T14:32:00Z"/>
  <w16cex:commentExtensible w16cex:durableId="2825DC17" w16cex:dateUtc="2023-06-03T14:34:00Z"/>
  <w16cex:commentExtensible w16cex:durableId="2825DC53" w16cex:dateUtc="2023-06-03T14:35:00Z"/>
  <w16cex:commentExtensible w16cex:durableId="2825DC7B" w16cex:dateUtc="2023-06-03T14:36:00Z"/>
  <w16cex:commentExtensible w16cex:durableId="2825DC9E" w16cex:dateUtc="2023-06-0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28DBC" w16cid:durableId="2825D4A5"/>
  <w16cid:commentId w16cid:paraId="14243DDD" w16cid:durableId="2825D4F3"/>
  <w16cid:commentId w16cid:paraId="4D661596" w16cid:durableId="2825D52A"/>
  <w16cid:commentId w16cid:paraId="6056EE36" w16cid:durableId="2825D550"/>
  <w16cid:commentId w16cid:paraId="01FD7BD7" w16cid:durableId="2825D5F3"/>
  <w16cid:commentId w16cid:paraId="52ADA0BC" w16cid:durableId="2825D670"/>
  <w16cid:commentId w16cid:paraId="69FC2682" w16cid:durableId="2825D6E8"/>
  <w16cid:commentId w16cid:paraId="095E3DBE" w16cid:durableId="2825D74A"/>
  <w16cid:commentId w16cid:paraId="7F7366CE" w16cid:durableId="2825D77F"/>
  <w16cid:commentId w16cid:paraId="093BE34D" w16cid:durableId="2825D7A8"/>
  <w16cid:commentId w16cid:paraId="598BBB31" w16cid:durableId="2825D7D8"/>
  <w16cid:commentId w16cid:paraId="6F5F389A" w16cid:durableId="2825D9B1"/>
  <w16cid:commentId w16cid:paraId="330B6D7F" w16cid:durableId="2825D9DE"/>
  <w16cid:commentId w16cid:paraId="58747D39" w16cid:durableId="2825DA0E"/>
  <w16cid:commentId w16cid:paraId="07F4D69E" w16cid:durableId="2825DA1E"/>
  <w16cid:commentId w16cid:paraId="56DA15E2" w16cid:durableId="2825DA8E"/>
  <w16cid:commentId w16cid:paraId="07865892" w16cid:durableId="2825DB36"/>
  <w16cid:commentId w16cid:paraId="480087DE" w16cid:durableId="2825DB64"/>
  <w16cid:commentId w16cid:paraId="57693DA4" w16cid:durableId="2825DB98"/>
  <w16cid:commentId w16cid:paraId="7B6EAF4A" w16cid:durableId="2825DC17"/>
  <w16cid:commentId w16cid:paraId="6047AD9B" w16cid:durableId="2825DC53"/>
  <w16cid:commentId w16cid:paraId="38DBF9BD" w16cid:durableId="2825DC7B"/>
  <w16cid:commentId w16cid:paraId="6A0886BF" w16cid:durableId="2825DC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6DD7" w14:textId="77777777" w:rsidR="000F5066" w:rsidRDefault="000F5066" w:rsidP="00D379BA">
      <w:r>
        <w:separator/>
      </w:r>
    </w:p>
  </w:endnote>
  <w:endnote w:type="continuationSeparator" w:id="0">
    <w:p w14:paraId="2D4B32BF" w14:textId="77777777" w:rsidR="000F5066" w:rsidRDefault="000F5066" w:rsidP="00D3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22F7" w14:textId="77777777" w:rsidR="000F5066" w:rsidRDefault="000F5066" w:rsidP="00D379BA">
      <w:r>
        <w:separator/>
      </w:r>
    </w:p>
  </w:footnote>
  <w:footnote w:type="continuationSeparator" w:id="0">
    <w:p w14:paraId="65F5A457" w14:textId="77777777" w:rsidR="000F5066" w:rsidRDefault="000F5066" w:rsidP="00D3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D19F" w14:textId="0EC231A5" w:rsidR="00D30C26" w:rsidRDefault="00FF2937" w:rsidP="00CD537F">
    <w:pPr>
      <w:pStyle w:val="Header"/>
      <w:jc w:val="center"/>
    </w:pPr>
    <w:r>
      <w:t>PSYC 304 PRACTIC EXAM</w:t>
    </w:r>
    <w:r w:rsidR="00D30C26">
      <w:t xml:space="preserve"> (Summer 202</w:t>
    </w:r>
    <w:r>
      <w:t>6</w:t>
    </w:r>
    <w:r w:rsidR="00D30C26">
      <w:t>)</w:t>
    </w:r>
  </w:p>
  <w:p w14:paraId="5CDE204D" w14:textId="607FD3DF" w:rsidR="00D30C26" w:rsidRDefault="00D30C26" w:rsidP="00CD537F">
    <w:pPr>
      <w:pStyle w:val="Header"/>
      <w:jc w:val="center"/>
    </w:pPr>
    <w:r>
      <w:t xml:space="preserve">May </w:t>
    </w:r>
    <w:r w:rsidR="005420AF">
      <w:t>28</w:t>
    </w:r>
    <w:r w:rsidR="00571ED9">
      <w:t>, 202</w:t>
    </w:r>
    <w:r w:rsidR="007D32FE">
      <w:t>5</w:t>
    </w:r>
  </w:p>
  <w:p w14:paraId="1CC1D989" w14:textId="77777777" w:rsidR="00571ED9" w:rsidRDefault="00571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132D"/>
    <w:multiLevelType w:val="hybridMultilevel"/>
    <w:tmpl w:val="CBAC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0463C"/>
    <w:multiLevelType w:val="hybridMultilevel"/>
    <w:tmpl w:val="D528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87ACB"/>
    <w:multiLevelType w:val="multilevel"/>
    <w:tmpl w:val="097E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1381A"/>
    <w:multiLevelType w:val="multilevel"/>
    <w:tmpl w:val="E018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680745">
    <w:abstractNumId w:val="1"/>
  </w:num>
  <w:num w:numId="2" w16cid:durableId="518543246">
    <w:abstractNumId w:val="0"/>
  </w:num>
  <w:num w:numId="3" w16cid:durableId="736440779">
    <w:abstractNumId w:val="2"/>
  </w:num>
  <w:num w:numId="4" w16cid:durableId="15853413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istan Hynes">
    <w15:presenceInfo w15:providerId="AD" w15:userId="S::th686@cam.ac.uk::efc15569-66fd-4848-accb-159dbeff3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02"/>
    <w:rsid w:val="00050B2E"/>
    <w:rsid w:val="000551E8"/>
    <w:rsid w:val="000A5366"/>
    <w:rsid w:val="000C78C3"/>
    <w:rsid w:val="000F5066"/>
    <w:rsid w:val="001125EE"/>
    <w:rsid w:val="001239C0"/>
    <w:rsid w:val="0013643C"/>
    <w:rsid w:val="001630A0"/>
    <w:rsid w:val="0018335E"/>
    <w:rsid w:val="001845E2"/>
    <w:rsid w:val="0021254C"/>
    <w:rsid w:val="00214FBF"/>
    <w:rsid w:val="00262EB8"/>
    <w:rsid w:val="00280E1C"/>
    <w:rsid w:val="00293F77"/>
    <w:rsid w:val="002A6B2E"/>
    <w:rsid w:val="00313AE9"/>
    <w:rsid w:val="00320A29"/>
    <w:rsid w:val="00360775"/>
    <w:rsid w:val="00385F11"/>
    <w:rsid w:val="003A30A7"/>
    <w:rsid w:val="003B0742"/>
    <w:rsid w:val="003F321D"/>
    <w:rsid w:val="004235BE"/>
    <w:rsid w:val="0046138F"/>
    <w:rsid w:val="004818E1"/>
    <w:rsid w:val="004E2B7F"/>
    <w:rsid w:val="00522573"/>
    <w:rsid w:val="005420AF"/>
    <w:rsid w:val="005500CA"/>
    <w:rsid w:val="00571ED9"/>
    <w:rsid w:val="005D5A72"/>
    <w:rsid w:val="00614385"/>
    <w:rsid w:val="006621EC"/>
    <w:rsid w:val="006D1B1B"/>
    <w:rsid w:val="006F7548"/>
    <w:rsid w:val="00712A8D"/>
    <w:rsid w:val="007A3479"/>
    <w:rsid w:val="007A613A"/>
    <w:rsid w:val="007D32FE"/>
    <w:rsid w:val="008001BE"/>
    <w:rsid w:val="00800E7E"/>
    <w:rsid w:val="0084664F"/>
    <w:rsid w:val="00855B3B"/>
    <w:rsid w:val="009037EE"/>
    <w:rsid w:val="00915BC5"/>
    <w:rsid w:val="009351B7"/>
    <w:rsid w:val="009738D2"/>
    <w:rsid w:val="00986DE9"/>
    <w:rsid w:val="00996F01"/>
    <w:rsid w:val="009C0A4C"/>
    <w:rsid w:val="009E0EDA"/>
    <w:rsid w:val="00A02ECA"/>
    <w:rsid w:val="00A31A0B"/>
    <w:rsid w:val="00A37B83"/>
    <w:rsid w:val="00A41796"/>
    <w:rsid w:val="00AD226B"/>
    <w:rsid w:val="00B41410"/>
    <w:rsid w:val="00B531D8"/>
    <w:rsid w:val="00BB1102"/>
    <w:rsid w:val="00BF2C0C"/>
    <w:rsid w:val="00C12448"/>
    <w:rsid w:val="00C1284D"/>
    <w:rsid w:val="00C31FEB"/>
    <w:rsid w:val="00C35B4E"/>
    <w:rsid w:val="00C46407"/>
    <w:rsid w:val="00C95EFC"/>
    <w:rsid w:val="00CC0302"/>
    <w:rsid w:val="00CC688E"/>
    <w:rsid w:val="00CD39E5"/>
    <w:rsid w:val="00CD463E"/>
    <w:rsid w:val="00CD537F"/>
    <w:rsid w:val="00CE2D28"/>
    <w:rsid w:val="00CE7653"/>
    <w:rsid w:val="00CF6F93"/>
    <w:rsid w:val="00D218C9"/>
    <w:rsid w:val="00D30C26"/>
    <w:rsid w:val="00D379BA"/>
    <w:rsid w:val="00DA119E"/>
    <w:rsid w:val="00E04608"/>
    <w:rsid w:val="00E35C68"/>
    <w:rsid w:val="00E72823"/>
    <w:rsid w:val="00E80280"/>
    <w:rsid w:val="00E827EE"/>
    <w:rsid w:val="00EA6A53"/>
    <w:rsid w:val="00EB4B01"/>
    <w:rsid w:val="00EC4B35"/>
    <w:rsid w:val="00F35800"/>
    <w:rsid w:val="00F43AE6"/>
    <w:rsid w:val="00FF2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62A5AF"/>
  <w15:docId w15:val="{00ABC03D-769E-124A-A54A-57A4635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9BA"/>
    <w:pPr>
      <w:tabs>
        <w:tab w:val="center" w:pos="4513"/>
        <w:tab w:val="right" w:pos="9026"/>
      </w:tabs>
    </w:pPr>
  </w:style>
  <w:style w:type="character" w:customStyle="1" w:styleId="HeaderChar">
    <w:name w:val="Header Char"/>
    <w:basedOn w:val="DefaultParagraphFont"/>
    <w:link w:val="Header"/>
    <w:uiPriority w:val="99"/>
    <w:rsid w:val="00D379BA"/>
  </w:style>
  <w:style w:type="paragraph" w:styleId="Footer">
    <w:name w:val="footer"/>
    <w:basedOn w:val="Normal"/>
    <w:link w:val="FooterChar"/>
    <w:uiPriority w:val="99"/>
    <w:unhideWhenUsed/>
    <w:rsid w:val="00D379BA"/>
    <w:pPr>
      <w:tabs>
        <w:tab w:val="center" w:pos="4513"/>
        <w:tab w:val="right" w:pos="9026"/>
      </w:tabs>
    </w:pPr>
  </w:style>
  <w:style w:type="character" w:customStyle="1" w:styleId="FooterChar">
    <w:name w:val="Footer Char"/>
    <w:basedOn w:val="DefaultParagraphFont"/>
    <w:link w:val="Footer"/>
    <w:uiPriority w:val="99"/>
    <w:rsid w:val="00D379BA"/>
  </w:style>
  <w:style w:type="paragraph" w:styleId="ListParagraph">
    <w:name w:val="List Paragraph"/>
    <w:basedOn w:val="Normal"/>
    <w:uiPriority w:val="34"/>
    <w:qFormat/>
    <w:rsid w:val="00C12448"/>
    <w:pPr>
      <w:ind w:left="720"/>
      <w:contextualSpacing/>
    </w:pPr>
  </w:style>
  <w:style w:type="character" w:styleId="Hyperlink">
    <w:name w:val="Hyperlink"/>
    <w:basedOn w:val="DefaultParagraphFont"/>
    <w:uiPriority w:val="99"/>
    <w:unhideWhenUsed/>
    <w:rsid w:val="00050B2E"/>
    <w:rPr>
      <w:color w:val="0563C1" w:themeColor="hyperlink"/>
      <w:u w:val="single"/>
    </w:rPr>
  </w:style>
  <w:style w:type="character" w:styleId="UnresolvedMention">
    <w:name w:val="Unresolved Mention"/>
    <w:basedOn w:val="DefaultParagraphFont"/>
    <w:uiPriority w:val="99"/>
    <w:semiHidden/>
    <w:unhideWhenUsed/>
    <w:rsid w:val="00050B2E"/>
    <w:rPr>
      <w:color w:val="605E5C"/>
      <w:shd w:val="clear" w:color="auto" w:fill="E1DFDD"/>
    </w:rPr>
  </w:style>
  <w:style w:type="character" w:styleId="FollowedHyperlink">
    <w:name w:val="FollowedHyperlink"/>
    <w:basedOn w:val="DefaultParagraphFont"/>
    <w:uiPriority w:val="99"/>
    <w:semiHidden/>
    <w:unhideWhenUsed/>
    <w:rsid w:val="001845E2"/>
    <w:rPr>
      <w:color w:val="954F72" w:themeColor="followedHyperlink"/>
      <w:u w:val="single"/>
    </w:rPr>
  </w:style>
  <w:style w:type="paragraph" w:styleId="Revision">
    <w:name w:val="Revision"/>
    <w:hidden/>
    <w:uiPriority w:val="99"/>
    <w:semiHidden/>
    <w:rsid w:val="000A5366"/>
  </w:style>
  <w:style w:type="character" w:styleId="CommentReference">
    <w:name w:val="annotation reference"/>
    <w:basedOn w:val="DefaultParagraphFont"/>
    <w:uiPriority w:val="99"/>
    <w:semiHidden/>
    <w:unhideWhenUsed/>
    <w:rsid w:val="00800E7E"/>
    <w:rPr>
      <w:sz w:val="16"/>
      <w:szCs w:val="16"/>
    </w:rPr>
  </w:style>
  <w:style w:type="paragraph" w:styleId="NormalWeb">
    <w:name w:val="Normal (Web)"/>
    <w:basedOn w:val="Normal"/>
    <w:uiPriority w:val="99"/>
    <w:unhideWhenUsed/>
    <w:rsid w:val="00CD39E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D39E5"/>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594443">
      <w:bodyDiv w:val="1"/>
      <w:marLeft w:val="0"/>
      <w:marRight w:val="0"/>
      <w:marTop w:val="0"/>
      <w:marBottom w:val="0"/>
      <w:divBdr>
        <w:top w:val="none" w:sz="0" w:space="0" w:color="auto"/>
        <w:left w:val="none" w:sz="0" w:space="0" w:color="auto"/>
        <w:bottom w:val="none" w:sz="0" w:space="0" w:color="auto"/>
        <w:right w:val="none" w:sz="0" w:space="0" w:color="auto"/>
      </w:divBdr>
    </w:div>
    <w:div w:id="1788547193">
      <w:bodyDiv w:val="1"/>
      <w:marLeft w:val="0"/>
      <w:marRight w:val="0"/>
      <w:marTop w:val="0"/>
      <w:marBottom w:val="0"/>
      <w:divBdr>
        <w:top w:val="none" w:sz="0" w:space="0" w:color="auto"/>
        <w:left w:val="none" w:sz="0" w:space="0" w:color="auto"/>
        <w:bottom w:val="none" w:sz="0" w:space="0" w:color="auto"/>
        <w:right w:val="none" w:sz="0" w:space="0" w:color="auto"/>
      </w:divBdr>
    </w:div>
    <w:div w:id="20138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Hynes</dc:creator>
  <cp:keywords/>
  <dc:description/>
  <cp:lastModifiedBy>Tristan Hynes</cp:lastModifiedBy>
  <cp:revision>3</cp:revision>
  <dcterms:created xsi:type="dcterms:W3CDTF">2026-05-23T12:13:00Z</dcterms:created>
  <dcterms:modified xsi:type="dcterms:W3CDTF">2026-05-23T12:14:00Z</dcterms:modified>
</cp:coreProperties>
</file>